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63CE3" w:rsidRDefault="00830497" w:rsidP="00FB5F20">
      <w:pPr>
        <w:rPr>
          <w:lang w:val="ru-RU" w:eastAsia="ru-RU"/>
        </w:rPr>
      </w:pPr>
      <w:r w:rsidRPr="00663CE3">
        <w:rPr>
          <w:lang w:val="ru-RU" w:eastAsia="ru-RU"/>
        </w:rPr>
        <w:t xml:space="preserve"> </w:t>
      </w:r>
      <w:r w:rsidR="00FB5F20" w:rsidRPr="00663CE3">
        <w:rPr>
          <w:lang w:val="ru-RU" w:eastAsia="ru-RU"/>
        </w:rPr>
        <w:t xml:space="preserve">                                                                                                                    </w:t>
      </w:r>
      <w:r w:rsidR="00663CE3" w:rsidRPr="00663CE3">
        <w:rPr>
          <w:lang w:val="ru-RU" w:eastAsia="ru-RU"/>
        </w:rPr>
        <w:t xml:space="preserve">                               </w:t>
      </w:r>
      <w:r w:rsidR="00663CE3">
        <w:rPr>
          <w:lang w:val="ru-RU" w:eastAsia="ru-RU"/>
        </w:rPr>
        <w:t xml:space="preserve">                         </w:t>
      </w:r>
      <w:r w:rsidR="00B43D27" w:rsidRPr="00663CE3">
        <w:rPr>
          <w:lang w:val="ru-RU" w:eastAsia="ru-RU"/>
        </w:rPr>
        <w:t xml:space="preserve">Приложение </w:t>
      </w:r>
      <w:r w:rsidR="00663CE3" w:rsidRPr="00663CE3">
        <w:rPr>
          <w:lang w:val="ru-RU"/>
        </w:rPr>
        <w:t>к приказу</w:t>
      </w:r>
    </w:p>
    <w:p w:rsidR="00B43D27" w:rsidRPr="00663CE3" w:rsidRDefault="00663CE3" w:rsidP="00B43D27">
      <w:pPr>
        <w:ind w:firstLine="10348"/>
        <w:rPr>
          <w:lang w:val="ru-RU"/>
        </w:rPr>
      </w:pPr>
      <w:r>
        <w:rPr>
          <w:lang w:val="ru-RU"/>
        </w:rPr>
        <w:t>МКУ «</w:t>
      </w:r>
      <w:r w:rsidR="00B43D27" w:rsidRPr="00663CE3">
        <w:rPr>
          <w:lang w:val="ru-RU"/>
        </w:rPr>
        <w:t>Управлени</w:t>
      </w:r>
      <w:r>
        <w:rPr>
          <w:lang w:val="ru-RU"/>
        </w:rPr>
        <w:t>е</w:t>
      </w:r>
      <w:r w:rsidR="00B43D27" w:rsidRPr="00663CE3">
        <w:rPr>
          <w:lang w:val="ru-RU"/>
        </w:rPr>
        <w:t xml:space="preserve"> образования</w:t>
      </w:r>
    </w:p>
    <w:p w:rsidR="006C64EE" w:rsidRPr="00663CE3" w:rsidRDefault="00FB5F20" w:rsidP="00FB5F20">
      <w:pPr>
        <w:ind w:firstLine="10348"/>
        <w:rPr>
          <w:lang w:val="ru-RU"/>
        </w:rPr>
      </w:pPr>
      <w:r w:rsidRPr="00663CE3">
        <w:rPr>
          <w:lang w:val="ru-RU"/>
        </w:rPr>
        <w:t>г. Боготола</w:t>
      </w:r>
      <w:r w:rsidR="00663CE3">
        <w:rPr>
          <w:lang w:val="ru-RU"/>
        </w:rPr>
        <w:t>»</w:t>
      </w:r>
      <w:bookmarkStart w:id="0" w:name="_GoBack"/>
      <w:bookmarkEnd w:id="0"/>
      <w:r w:rsidRPr="00663CE3">
        <w:rPr>
          <w:lang w:val="ru-RU"/>
        </w:rPr>
        <w:t xml:space="preserve"> №</w:t>
      </w:r>
      <w:r w:rsidR="00CF1884" w:rsidRPr="00663CE3">
        <w:rPr>
          <w:lang w:val="ru-RU"/>
        </w:rPr>
        <w:t xml:space="preserve"> 161 </w:t>
      </w:r>
      <w:r w:rsidR="004A42A6" w:rsidRPr="00663CE3">
        <w:rPr>
          <w:lang w:val="ru-RU"/>
        </w:rPr>
        <w:t xml:space="preserve">от </w:t>
      </w:r>
      <w:r w:rsidR="00D8348A" w:rsidRPr="00663CE3">
        <w:rPr>
          <w:lang w:val="ru-RU"/>
        </w:rPr>
        <w:t>2</w:t>
      </w:r>
      <w:r w:rsidR="00CF1884" w:rsidRPr="00663CE3">
        <w:rPr>
          <w:lang w:val="ru-RU"/>
        </w:rPr>
        <w:t>4</w:t>
      </w:r>
      <w:r w:rsidR="00D8348A" w:rsidRPr="00663CE3">
        <w:rPr>
          <w:lang w:val="ru-RU"/>
        </w:rPr>
        <w:t>.1</w:t>
      </w:r>
      <w:r w:rsidR="00CF1884" w:rsidRPr="00663CE3">
        <w:rPr>
          <w:lang w:val="ru-RU"/>
        </w:rPr>
        <w:t>2</w:t>
      </w:r>
      <w:r w:rsidR="00BF6D75" w:rsidRPr="00663CE3">
        <w:rPr>
          <w:lang w:val="ru-RU"/>
        </w:rPr>
        <w:t>.2018</w:t>
      </w:r>
    </w:p>
    <w:p w:rsidR="006C64EE" w:rsidRPr="009F3ACC" w:rsidRDefault="006C64EE" w:rsidP="006C64EE">
      <w:pPr>
        <w:jc w:val="center"/>
        <w:rPr>
          <w:b/>
          <w:bCs/>
          <w:sz w:val="28"/>
          <w:szCs w:val="28"/>
          <w:lang w:val="ru-RU" w:eastAsia="ru-RU"/>
        </w:rPr>
      </w:pPr>
      <w:r w:rsidRPr="009F3ACC">
        <w:rPr>
          <w:b/>
          <w:bCs/>
          <w:sz w:val="28"/>
          <w:szCs w:val="28"/>
          <w:lang w:val="ru-RU" w:eastAsia="ru-RU"/>
        </w:rPr>
        <w:t>Муниципальное задание</w:t>
      </w:r>
      <w:r w:rsidR="00D8348A">
        <w:rPr>
          <w:b/>
          <w:bCs/>
          <w:sz w:val="28"/>
          <w:szCs w:val="28"/>
          <w:lang w:val="ru-RU" w:eastAsia="ru-RU"/>
        </w:rPr>
        <w:t xml:space="preserve"> </w:t>
      </w:r>
    </w:p>
    <w:p w:rsidR="006C64EE" w:rsidRPr="009F3ACC" w:rsidRDefault="00EF1F1F" w:rsidP="0004632A">
      <w:pPr>
        <w:jc w:val="center"/>
        <w:rPr>
          <w:b/>
          <w:bCs/>
          <w:sz w:val="28"/>
          <w:szCs w:val="28"/>
          <w:lang w:val="ru-RU" w:eastAsia="ru-RU"/>
        </w:rPr>
      </w:pPr>
      <w:r w:rsidRPr="009F3ACC">
        <w:rPr>
          <w:b/>
          <w:bCs/>
          <w:sz w:val="28"/>
          <w:szCs w:val="28"/>
          <w:lang w:val="ru-RU" w:eastAsia="ru-RU"/>
        </w:rPr>
        <w:t>на 201</w:t>
      </w:r>
      <w:r w:rsidR="00D8348A">
        <w:rPr>
          <w:b/>
          <w:bCs/>
          <w:sz w:val="28"/>
          <w:szCs w:val="28"/>
          <w:lang w:val="ru-RU" w:eastAsia="ru-RU"/>
        </w:rPr>
        <w:t>9</w:t>
      </w:r>
      <w:r w:rsidRPr="009F3ACC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D8348A">
        <w:rPr>
          <w:b/>
          <w:bCs/>
          <w:sz w:val="28"/>
          <w:szCs w:val="28"/>
          <w:lang w:val="ru-RU" w:eastAsia="ru-RU"/>
        </w:rPr>
        <w:t>20</w:t>
      </w:r>
      <w:r w:rsidRPr="009F3ACC">
        <w:rPr>
          <w:b/>
          <w:bCs/>
          <w:sz w:val="28"/>
          <w:szCs w:val="28"/>
          <w:lang w:val="ru-RU" w:eastAsia="ru-RU"/>
        </w:rPr>
        <w:t xml:space="preserve"> и 202</w:t>
      </w:r>
      <w:r w:rsidR="00D8348A">
        <w:rPr>
          <w:b/>
          <w:bCs/>
          <w:sz w:val="28"/>
          <w:szCs w:val="28"/>
          <w:lang w:val="ru-RU" w:eastAsia="ru-RU"/>
        </w:rPr>
        <w:t>1</w:t>
      </w:r>
      <w:r w:rsidR="006C64EE" w:rsidRPr="009F3ACC">
        <w:rPr>
          <w:b/>
          <w:bCs/>
          <w:sz w:val="28"/>
          <w:szCs w:val="28"/>
          <w:lang w:val="ru-RU" w:eastAsia="ru-RU"/>
        </w:rPr>
        <w:t xml:space="preserve"> годов</w:t>
      </w:r>
      <w:r w:rsidR="006A6BF3" w:rsidRPr="009F3ACC">
        <w:rPr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6C64EE" w:rsidRPr="00D8348A" w:rsidTr="00C43D1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9F3ACC" w:rsidRDefault="006C64EE" w:rsidP="00C43D10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9F3ACC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9F3ACC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6C64EE" w:rsidRPr="009F3ACC" w:rsidTr="00C43D1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EE" w:rsidRPr="009F3ACC" w:rsidRDefault="006C64EE" w:rsidP="00674843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Наименование муниципального </w:t>
            </w:r>
            <w:r w:rsidR="00674843" w:rsidRPr="009F3ACC">
              <w:rPr>
                <w:sz w:val="28"/>
                <w:szCs w:val="28"/>
                <w:lang w:val="ru-RU" w:eastAsia="ru-RU"/>
              </w:rPr>
              <w:t>учреждения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9F3ACC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9F3ACC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EE" w:rsidRPr="009F3ACC" w:rsidRDefault="006C64EE" w:rsidP="00C43D10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6C64EE" w:rsidRPr="009F3ACC" w:rsidTr="00C43D1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843" w:rsidRPr="009F3ACC" w:rsidRDefault="006C64EE" w:rsidP="00674843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Муниципальное бюджетное дошколь</w:t>
            </w:r>
            <w:r w:rsidR="005F64B7" w:rsidRPr="009F3ACC">
              <w:rPr>
                <w:sz w:val="28"/>
                <w:szCs w:val="28"/>
                <w:lang w:val="ru-RU" w:eastAsia="ru-RU"/>
              </w:rPr>
              <w:t xml:space="preserve">ное образовательное учреждение </w:t>
            </w:r>
          </w:p>
          <w:p w:rsidR="006C64EE" w:rsidRPr="009F3ACC" w:rsidRDefault="005F64B7" w:rsidP="00674843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детс</w:t>
            </w:r>
            <w:r w:rsidR="00276C0C" w:rsidRPr="009F3ACC">
              <w:rPr>
                <w:sz w:val="28"/>
                <w:szCs w:val="28"/>
                <w:lang w:val="ru-RU" w:eastAsia="ru-RU"/>
              </w:rPr>
              <w:t>кий сад комбинированного вида №10</w:t>
            </w:r>
            <w:r w:rsidR="006A6BF3" w:rsidRPr="009F3ACC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9F3ACC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9F3ACC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C64EE" w:rsidRPr="009F3ACC" w:rsidTr="00C43D1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64EE" w:rsidRPr="009F3ACC" w:rsidRDefault="00674843" w:rsidP="00C43D10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ИНН 2444002451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EE" w:rsidRPr="009F3ACC" w:rsidRDefault="006C64EE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EE" w:rsidRPr="009F3ACC" w:rsidRDefault="006C64EE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74843" w:rsidRPr="009F3ACC" w:rsidTr="00C43D1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843" w:rsidRPr="009F3ACC" w:rsidRDefault="00674843">
            <w:pPr>
              <w:spacing w:line="276" w:lineRule="auto"/>
              <w:rPr>
                <w:sz w:val="28"/>
                <w:szCs w:val="28"/>
                <w:u w:val="single"/>
                <w:lang w:val="ru-RU" w:eastAsia="ru-RU"/>
              </w:rPr>
            </w:pPr>
            <w:r w:rsidRPr="009F3ACC">
              <w:rPr>
                <w:sz w:val="28"/>
                <w:szCs w:val="28"/>
                <w:u w:val="single"/>
                <w:lang w:val="ru-RU" w:eastAsia="ru-RU"/>
              </w:rPr>
              <w:t>Виды деятельности муниципального учреждения: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43" w:rsidRPr="009F3ACC" w:rsidRDefault="00674843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43" w:rsidRPr="009F3ACC" w:rsidRDefault="00674843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74843" w:rsidRPr="009F3ACC" w:rsidTr="00F021E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843" w:rsidRPr="009F3ACC" w:rsidRDefault="00674843">
            <w:pPr>
              <w:spacing w:line="276" w:lineRule="auto"/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1. </w:t>
            </w:r>
            <w:r w:rsidRPr="009F3ACC">
              <w:rPr>
                <w:rFonts w:eastAsiaTheme="minorHAnsi"/>
                <w:sz w:val="28"/>
                <w:szCs w:val="28"/>
                <w:lang w:val="ru-RU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43" w:rsidRPr="009F3ACC" w:rsidRDefault="00674843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3" w:rsidRPr="009F3ACC" w:rsidRDefault="00674843" w:rsidP="00C43D10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74843" w:rsidRPr="009F3ACC" w:rsidTr="00F021E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843" w:rsidRPr="009F3ACC" w:rsidRDefault="00674843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</w:t>
            </w:r>
            <w:r w:rsidRPr="009F3ACC">
              <w:rPr>
                <w:color w:val="000000"/>
                <w:sz w:val="28"/>
                <w:szCs w:val="28"/>
                <w:lang w:val="ru-RU"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43" w:rsidRPr="009F3ACC" w:rsidRDefault="00674843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3" w:rsidRPr="009F3ACC" w:rsidRDefault="00674843" w:rsidP="00C43D10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85.11</w:t>
            </w:r>
          </w:p>
        </w:tc>
      </w:tr>
      <w:tr w:rsidR="00674843" w:rsidRPr="009F3ACC" w:rsidTr="00F021E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4843" w:rsidRPr="009F3ACC" w:rsidRDefault="00674843" w:rsidP="00F021E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43" w:rsidRPr="009F3ACC" w:rsidRDefault="00674843" w:rsidP="00C43D1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3" w:rsidRPr="009F3ACC" w:rsidRDefault="00674843" w:rsidP="00C43D10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pacing w:val="-6"/>
                <w:sz w:val="28"/>
                <w:szCs w:val="28"/>
                <w:lang w:val="ru-RU"/>
              </w:rPr>
              <w:t>88.91</w:t>
            </w:r>
          </w:p>
        </w:tc>
      </w:tr>
    </w:tbl>
    <w:p w:rsidR="006C64EE" w:rsidRPr="009F3ACC" w:rsidRDefault="006C64EE" w:rsidP="006C64EE">
      <w:pPr>
        <w:jc w:val="center"/>
        <w:rPr>
          <w:sz w:val="28"/>
          <w:szCs w:val="28"/>
          <w:lang w:val="ru-RU" w:eastAsia="ru-RU"/>
        </w:rPr>
      </w:pPr>
    </w:p>
    <w:p w:rsidR="00E8007C" w:rsidRPr="009F3ACC" w:rsidRDefault="006C64EE" w:rsidP="00B05936">
      <w:pPr>
        <w:jc w:val="center"/>
        <w:rPr>
          <w:sz w:val="28"/>
          <w:szCs w:val="28"/>
          <w:vertAlign w:val="superscript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Часть 1. Сведения об оказываемых муниципальных услугах</w:t>
      </w:r>
      <w:proofErr w:type="gramStart"/>
      <w:r w:rsidRPr="009F3ACC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AD7F51" w:rsidRPr="009F3ACC" w:rsidRDefault="00B05936" w:rsidP="00AD7F51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t>Раздел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6F530A" w:rsidRPr="009F3ACC" w:rsidTr="009F3AC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30A" w:rsidRPr="009F3ACC" w:rsidRDefault="006F530A" w:rsidP="00CF1B7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530A" w:rsidRPr="009F3ACC" w:rsidRDefault="006F530A" w:rsidP="00CF1B77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A" w:rsidRPr="009F3ACC" w:rsidRDefault="009F3ACC" w:rsidP="00CF1B77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0A" w:rsidRPr="009F3ACC" w:rsidRDefault="006F530A" w:rsidP="006F530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БВ24</w:t>
            </w:r>
          </w:p>
        </w:tc>
      </w:tr>
      <w:tr w:rsidR="006F530A" w:rsidRPr="00663CE3" w:rsidTr="009F3ACC">
        <w:trPr>
          <w:trHeight w:val="80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530A" w:rsidRPr="009F3ACC" w:rsidRDefault="009F3ACC" w:rsidP="0083049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rFonts w:eastAsiaTheme="minorHAnsi"/>
                <w:sz w:val="28"/>
                <w:szCs w:val="28"/>
                <w:lang w:val="ru-RU"/>
              </w:rPr>
              <w:t xml:space="preserve">Реализация основных образовательных </w:t>
            </w:r>
            <w:r w:rsidR="006F530A" w:rsidRPr="009F3ACC">
              <w:rPr>
                <w:rFonts w:eastAsiaTheme="minorHAnsi"/>
                <w:sz w:val="28"/>
                <w:szCs w:val="28"/>
                <w:lang w:val="ru-RU"/>
              </w:rPr>
              <w:t>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A" w:rsidRPr="009F3ACC" w:rsidRDefault="006F530A" w:rsidP="0053147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0A" w:rsidRPr="009F3ACC" w:rsidRDefault="006F530A" w:rsidP="006F530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6F530A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30A" w:rsidRPr="009F3ACC" w:rsidRDefault="006F530A" w:rsidP="00CF1B77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30A" w:rsidRPr="009F3ACC" w:rsidRDefault="006F530A" w:rsidP="00CF1B77">
            <w:pPr>
              <w:rPr>
                <w:lang w:val="ru-RU" w:eastAsia="ru-RU"/>
              </w:rPr>
            </w:pPr>
            <w:r w:rsidRPr="009F3ACC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9F3ACC" w:rsidRPr="009F3ACC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0A" w:rsidRPr="009F3ACC" w:rsidRDefault="006F530A" w:rsidP="00CF1B7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0A" w:rsidRPr="009F3ACC" w:rsidRDefault="006F530A" w:rsidP="006F530A">
            <w:pPr>
              <w:jc w:val="center"/>
              <w:rPr>
                <w:lang w:val="ru-RU" w:eastAsia="ru-RU"/>
              </w:rPr>
            </w:pPr>
          </w:p>
        </w:tc>
      </w:tr>
      <w:tr w:rsidR="00AD7F51" w:rsidRPr="00663CE3" w:rsidTr="00CF1B7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9F3ACC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9F3ACC" w:rsidRDefault="00AD7F51" w:rsidP="00CF1B77">
            <w:pPr>
              <w:rPr>
                <w:lang w:val="ru-RU" w:eastAsia="ru-RU"/>
              </w:rPr>
            </w:pPr>
          </w:p>
        </w:tc>
      </w:tr>
      <w:tr w:rsidR="00AD7F51" w:rsidRPr="00663CE3" w:rsidTr="00CF1B7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9F3ACC" w:rsidRDefault="00AD7F51" w:rsidP="00CF1B7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51" w:rsidRPr="009F3ACC" w:rsidRDefault="00AD7F51" w:rsidP="00CF1B77">
            <w:pPr>
              <w:rPr>
                <w:lang w:val="ru-RU" w:eastAsia="ru-RU"/>
              </w:rPr>
            </w:pPr>
          </w:p>
        </w:tc>
      </w:tr>
    </w:tbl>
    <w:p w:rsidR="00AD7F51" w:rsidRPr="009F3ACC" w:rsidRDefault="00AD7F51" w:rsidP="00AD7F5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D7F51" w:rsidRPr="00663CE3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AD7F51" w:rsidRPr="00663CE3" w:rsidTr="00CF1B77">
        <w:tc>
          <w:tcPr>
            <w:tcW w:w="1162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7F51" w:rsidRPr="009F3ACC" w:rsidRDefault="00194F63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D8348A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="00AD7F51" w:rsidRPr="009F3ACC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9F3ACC" w:rsidRDefault="00194F63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D8348A">
              <w:rPr>
                <w:spacing w:val="-6"/>
                <w:sz w:val="20"/>
                <w:szCs w:val="20"/>
                <w:lang w:val="ru-RU" w:eastAsia="ru-RU"/>
              </w:rPr>
              <w:t xml:space="preserve">20 </w:t>
            </w:r>
            <w:r w:rsidR="00AD7F51" w:rsidRPr="009F3ACC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F51" w:rsidRPr="009F3ACC" w:rsidRDefault="00EF1F1F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D8348A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AD7F51" w:rsidRPr="009F3ACC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D7F51" w:rsidRPr="009F3ACC" w:rsidTr="00CF1B77">
        <w:tc>
          <w:tcPr>
            <w:tcW w:w="1162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D7F51" w:rsidRPr="009F3ACC" w:rsidTr="00CF1B77">
        <w:tc>
          <w:tcPr>
            <w:tcW w:w="1162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F530A" w:rsidRPr="009F3ACC" w:rsidTr="00CF1B77">
        <w:tc>
          <w:tcPr>
            <w:tcW w:w="1162" w:type="dxa"/>
            <w:shd w:val="clear" w:color="auto" w:fill="auto"/>
          </w:tcPr>
          <w:p w:rsidR="006F530A" w:rsidRPr="009F3ACC" w:rsidRDefault="006F530A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801011О.99.0.БВ24ДУ8</w:t>
            </w:r>
            <w:r w:rsidRPr="009F3ACC">
              <w:rPr>
                <w:spacing w:val="-6"/>
                <w:sz w:val="22"/>
                <w:szCs w:val="22"/>
                <w:lang w:val="ru-RU"/>
              </w:rPr>
              <w:lastRenderedPageBreak/>
              <w:t>2000</w:t>
            </w:r>
          </w:p>
        </w:tc>
        <w:tc>
          <w:tcPr>
            <w:tcW w:w="1310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lastRenderedPageBreak/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9F3ACC">
              <w:rPr>
                <w:rFonts w:eastAsiaTheme="minorHAnsi"/>
                <w:lang w:val="ru-RU"/>
              </w:rPr>
              <w:t xml:space="preserve">, за </w:t>
            </w:r>
            <w:r w:rsidRPr="009F3ACC">
              <w:rPr>
                <w:rFonts w:eastAsiaTheme="minorHAnsi"/>
                <w:lang w:val="ru-RU"/>
              </w:rPr>
              <w:lastRenderedPageBreak/>
              <w:t>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lastRenderedPageBreak/>
              <w:t>от 1 года</w:t>
            </w:r>
          </w:p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 xml:space="preserve"> до 3 лет</w:t>
            </w:r>
          </w:p>
        </w:tc>
        <w:tc>
          <w:tcPr>
            <w:tcW w:w="1417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9F3ACC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F3ACC">
              <w:rPr>
                <w:spacing w:val="-6"/>
                <w:sz w:val="20"/>
                <w:szCs w:val="20"/>
                <w:lang w:val="ru-RU"/>
              </w:rPr>
              <w:t xml:space="preserve">, </w:t>
            </w:r>
            <w:r w:rsidRPr="009F3ACC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освоивших основную общеобразовательную программу дошкольного образования  </w:t>
            </w:r>
          </w:p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797146" w:rsidRPr="009F3ACC" w:rsidTr="00CF1B77">
        <w:tc>
          <w:tcPr>
            <w:tcW w:w="1162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797146" w:rsidRPr="009F3ACC" w:rsidRDefault="00797146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797146" w:rsidRPr="009F3ACC" w:rsidRDefault="0049596C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797146" w:rsidRPr="009F3ACC" w:rsidRDefault="00E66083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7146" w:rsidRPr="009F3ACC" w:rsidRDefault="00E66083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7146" w:rsidRPr="009F3ACC" w:rsidRDefault="00E66083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AD7F51" w:rsidRPr="009F3ACC" w:rsidRDefault="00AD7F51" w:rsidP="009249B6">
      <w:pPr>
        <w:rPr>
          <w:sz w:val="28"/>
          <w:szCs w:val="28"/>
          <w:lang w:val="ru-RU" w:eastAsia="ru-RU"/>
        </w:rPr>
      </w:pPr>
    </w:p>
    <w:p w:rsidR="00AD7F51" w:rsidRPr="009F3ACC" w:rsidRDefault="00AD7F51" w:rsidP="00AD7F51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AD7F51" w:rsidRPr="009F3ACC" w:rsidRDefault="00AD7F51" w:rsidP="00AD7F5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D7F51" w:rsidRPr="00663CE3" w:rsidTr="00CF1B77">
        <w:tc>
          <w:tcPr>
            <w:tcW w:w="993" w:type="dxa"/>
            <w:vMerge w:val="restart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CF1B77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D7F51" w:rsidRPr="009F3ACC" w:rsidTr="00CF1B77">
        <w:tc>
          <w:tcPr>
            <w:tcW w:w="993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D7F51" w:rsidRPr="009F3ACC" w:rsidTr="00CF1B77">
        <w:tc>
          <w:tcPr>
            <w:tcW w:w="993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D7F51" w:rsidRPr="009F3ACC" w:rsidRDefault="00AD7F5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6F530A" w:rsidRPr="009F3ACC" w:rsidTr="00CF1B77">
        <w:tc>
          <w:tcPr>
            <w:tcW w:w="993" w:type="dxa"/>
            <w:shd w:val="clear" w:color="auto" w:fill="auto"/>
          </w:tcPr>
          <w:p w:rsidR="006F530A" w:rsidRPr="009F3ACC" w:rsidRDefault="006F530A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801011О.99.0.БВ24ДУ82000</w:t>
            </w:r>
          </w:p>
        </w:tc>
        <w:tc>
          <w:tcPr>
            <w:tcW w:w="1134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9F3ACC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6F530A" w:rsidRPr="009F3ACC" w:rsidRDefault="006F530A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от 1 года</w:t>
            </w:r>
          </w:p>
          <w:p w:rsidR="006F530A" w:rsidRPr="009F3ACC" w:rsidRDefault="006F530A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F530A" w:rsidRPr="009F3ACC" w:rsidRDefault="00F52564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69</w:t>
            </w:r>
          </w:p>
        </w:tc>
        <w:tc>
          <w:tcPr>
            <w:tcW w:w="82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40</w:t>
            </w:r>
          </w:p>
        </w:tc>
        <w:tc>
          <w:tcPr>
            <w:tcW w:w="82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6F530A" w:rsidRPr="009F3ACC" w:rsidRDefault="006F530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D013E2" w:rsidRPr="009F3ACC" w:rsidRDefault="00D013E2" w:rsidP="00D013E2">
      <w:pPr>
        <w:jc w:val="center"/>
        <w:rPr>
          <w:sz w:val="28"/>
          <w:szCs w:val="28"/>
          <w:lang w:val="ru-RU" w:eastAsia="ru-RU"/>
        </w:rPr>
      </w:pPr>
    </w:p>
    <w:p w:rsidR="00F021E1" w:rsidRDefault="00F021E1" w:rsidP="00662211">
      <w:pPr>
        <w:jc w:val="center"/>
        <w:rPr>
          <w:sz w:val="28"/>
          <w:szCs w:val="28"/>
          <w:lang w:val="ru-RU" w:eastAsia="ru-RU"/>
        </w:rPr>
      </w:pPr>
    </w:p>
    <w:p w:rsidR="00F021E1" w:rsidRDefault="00F021E1" w:rsidP="00662211">
      <w:pPr>
        <w:jc w:val="center"/>
        <w:rPr>
          <w:sz w:val="28"/>
          <w:szCs w:val="28"/>
          <w:lang w:val="ru-RU" w:eastAsia="ru-RU"/>
        </w:rPr>
      </w:pPr>
    </w:p>
    <w:p w:rsidR="00F021E1" w:rsidRDefault="00F021E1" w:rsidP="00662211">
      <w:pPr>
        <w:jc w:val="center"/>
        <w:rPr>
          <w:sz w:val="28"/>
          <w:szCs w:val="28"/>
          <w:lang w:val="ru-RU" w:eastAsia="ru-RU"/>
        </w:rPr>
      </w:pPr>
    </w:p>
    <w:p w:rsidR="00662211" w:rsidRPr="009F3ACC" w:rsidRDefault="00B05936" w:rsidP="00662211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lastRenderedPageBreak/>
        <w:t>Раздел 2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9F3ACC" w:rsidRPr="009F3ACC" w:rsidTr="009F3AC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CF1B77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44779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БВ24</w:t>
            </w:r>
          </w:p>
        </w:tc>
      </w:tr>
      <w:tr w:rsidR="009F3ACC" w:rsidRPr="00663CE3" w:rsidTr="009F3ACC">
        <w:trPr>
          <w:trHeight w:val="80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83049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3ACC" w:rsidRPr="009F3ACC" w:rsidRDefault="009F3ACC" w:rsidP="00CF1B7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44779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44779E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79E" w:rsidRPr="009F3ACC" w:rsidRDefault="0044779E" w:rsidP="00CF1B77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779E" w:rsidRPr="009F3ACC" w:rsidRDefault="0044779E" w:rsidP="00CF1B77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 </w:t>
            </w:r>
            <w:r w:rsidRPr="009F3ACC">
              <w:rPr>
                <w:rFonts w:eastAsiaTheme="minorHAnsi"/>
                <w:lang w:val="ru-RU"/>
              </w:rPr>
              <w:t xml:space="preserve">Физические лица в возрасте до 8 </w:t>
            </w:r>
            <w:r w:rsidR="009F3ACC" w:rsidRPr="009F3ACC">
              <w:rPr>
                <w:rFonts w:eastAsiaTheme="minorHAnsi"/>
                <w:lang w:val="ru-RU"/>
              </w:rPr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79E" w:rsidRPr="009F3ACC" w:rsidRDefault="0044779E" w:rsidP="00CF1B77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79E" w:rsidRPr="009F3ACC" w:rsidRDefault="0044779E" w:rsidP="00CF1B77">
            <w:pPr>
              <w:rPr>
                <w:lang w:val="ru-RU" w:eastAsia="ru-RU"/>
              </w:rPr>
            </w:pPr>
          </w:p>
        </w:tc>
      </w:tr>
      <w:tr w:rsidR="00662211" w:rsidRPr="00663CE3" w:rsidTr="00CF1B7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9F3ACC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9F3ACC" w:rsidRDefault="00662211" w:rsidP="00CF1B77">
            <w:pPr>
              <w:rPr>
                <w:lang w:val="ru-RU" w:eastAsia="ru-RU"/>
              </w:rPr>
            </w:pPr>
          </w:p>
        </w:tc>
      </w:tr>
      <w:tr w:rsidR="00662211" w:rsidRPr="00663CE3" w:rsidTr="00CF1B7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9F3ACC" w:rsidRDefault="00662211" w:rsidP="00CF1B7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211" w:rsidRPr="009F3ACC" w:rsidRDefault="00662211" w:rsidP="00CF1B77">
            <w:pPr>
              <w:rPr>
                <w:lang w:val="ru-RU" w:eastAsia="ru-RU"/>
              </w:rPr>
            </w:pPr>
          </w:p>
        </w:tc>
      </w:tr>
    </w:tbl>
    <w:p w:rsidR="00662211" w:rsidRPr="009F3ACC" w:rsidRDefault="00662211" w:rsidP="0066221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62211" w:rsidRPr="00663CE3" w:rsidTr="00CF1B7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8348A" w:rsidRPr="00663CE3" w:rsidTr="00CF1B77">
        <w:tc>
          <w:tcPr>
            <w:tcW w:w="1162" w:type="dxa"/>
            <w:vMerge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9F3ACC" w:rsidTr="00CF1B77">
        <w:tc>
          <w:tcPr>
            <w:tcW w:w="1162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62211" w:rsidRPr="009F3ACC" w:rsidTr="00CF1B77">
        <w:tc>
          <w:tcPr>
            <w:tcW w:w="1162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4779E" w:rsidRPr="009F3ACC" w:rsidTr="00CF1B77">
        <w:tc>
          <w:tcPr>
            <w:tcW w:w="1162" w:type="dxa"/>
            <w:shd w:val="clear" w:color="auto" w:fill="auto"/>
          </w:tcPr>
          <w:p w:rsidR="0044779E" w:rsidRPr="009F3ACC" w:rsidRDefault="0044779E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801011О.99.0.БВ24ДХ02000</w:t>
            </w:r>
          </w:p>
        </w:tc>
        <w:tc>
          <w:tcPr>
            <w:tcW w:w="1310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9F3ACC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356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 xml:space="preserve">от 3 лет </w:t>
            </w:r>
          </w:p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417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4779E" w:rsidRPr="009F3ACC" w:rsidRDefault="0044779E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9F3ACC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F3ACC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программу дошкольного образования  </w:t>
            </w:r>
          </w:p>
          <w:p w:rsidR="0044779E" w:rsidRPr="009F3ACC" w:rsidRDefault="0044779E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DD3E5F" w:rsidRPr="009F3ACC" w:rsidTr="00CF1B77">
        <w:tc>
          <w:tcPr>
            <w:tcW w:w="1162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DD3E5F" w:rsidRPr="009F3ACC" w:rsidRDefault="00DD3E5F" w:rsidP="009F071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DD3E5F" w:rsidRPr="009F3ACC" w:rsidRDefault="00DD3E5F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DD3E5F" w:rsidRPr="009F3ACC" w:rsidRDefault="0049596C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D3E5F" w:rsidRPr="009F3ACC" w:rsidRDefault="00A10F49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E5F" w:rsidRPr="009F3ACC" w:rsidRDefault="00A10F49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E5F" w:rsidRPr="009F3ACC" w:rsidRDefault="00A10F49" w:rsidP="00CF1B7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662211" w:rsidRPr="009F3ACC" w:rsidRDefault="00662211" w:rsidP="00662211">
      <w:pPr>
        <w:rPr>
          <w:sz w:val="28"/>
          <w:szCs w:val="28"/>
          <w:lang w:val="ru-RU" w:eastAsia="ru-RU"/>
        </w:rPr>
      </w:pPr>
    </w:p>
    <w:p w:rsidR="00662211" w:rsidRPr="009F3ACC" w:rsidRDefault="00662211" w:rsidP="00662211">
      <w:pPr>
        <w:jc w:val="center"/>
        <w:rPr>
          <w:sz w:val="28"/>
          <w:szCs w:val="28"/>
          <w:lang w:val="ru-RU" w:eastAsia="ru-RU"/>
        </w:rPr>
      </w:pPr>
    </w:p>
    <w:p w:rsidR="009F3ACC" w:rsidRPr="009F3ACC" w:rsidRDefault="009F3ACC" w:rsidP="00662211">
      <w:pPr>
        <w:rPr>
          <w:sz w:val="28"/>
          <w:szCs w:val="28"/>
          <w:lang w:val="ru-RU" w:eastAsia="ru-RU"/>
        </w:rPr>
      </w:pPr>
    </w:p>
    <w:p w:rsidR="00662211" w:rsidRPr="009F3ACC" w:rsidRDefault="00662211" w:rsidP="00662211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662211" w:rsidRPr="009F3ACC" w:rsidRDefault="00662211" w:rsidP="006622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62211" w:rsidRPr="00663CE3" w:rsidTr="00CF1B77">
        <w:tc>
          <w:tcPr>
            <w:tcW w:w="993" w:type="dxa"/>
            <w:vMerge w:val="restart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CF1B77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662211" w:rsidRPr="009F3ACC" w:rsidTr="00CF1B77">
        <w:tc>
          <w:tcPr>
            <w:tcW w:w="993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62211" w:rsidRPr="009F3ACC" w:rsidTr="00CF1B77">
        <w:tc>
          <w:tcPr>
            <w:tcW w:w="993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62211" w:rsidRPr="009F3ACC" w:rsidRDefault="00662211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4779E" w:rsidRPr="009F3ACC" w:rsidTr="00CF1B77">
        <w:tc>
          <w:tcPr>
            <w:tcW w:w="993" w:type="dxa"/>
            <w:shd w:val="clear" w:color="auto" w:fill="auto"/>
          </w:tcPr>
          <w:p w:rsidR="0044779E" w:rsidRPr="009F3ACC" w:rsidRDefault="0044779E">
            <w:pPr>
              <w:spacing w:line="276" w:lineRule="auto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801011О.99.0.БВ24ДХ02000</w:t>
            </w:r>
          </w:p>
        </w:tc>
        <w:tc>
          <w:tcPr>
            <w:tcW w:w="1134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Обучающиеся</w:t>
            </w:r>
            <w:proofErr w:type="gramEnd"/>
            <w:r w:rsidRPr="009F3ACC">
              <w:rPr>
                <w:rFonts w:eastAsiaTheme="minorHAnsi"/>
                <w:lang w:val="ru-RU"/>
              </w:rPr>
              <w:t>, за исключением детей-инвалидов</w:t>
            </w:r>
          </w:p>
        </w:tc>
        <w:tc>
          <w:tcPr>
            <w:tcW w:w="1178" w:type="dxa"/>
            <w:shd w:val="clear" w:color="auto" w:fill="auto"/>
          </w:tcPr>
          <w:p w:rsidR="0044779E" w:rsidRPr="009F3ACC" w:rsidRDefault="0044779E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 xml:space="preserve">от 3 лет </w:t>
            </w:r>
          </w:p>
          <w:p w:rsidR="0044779E" w:rsidRPr="009F3ACC" w:rsidRDefault="0044779E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178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44779E" w:rsidRPr="009F3ACC" w:rsidRDefault="00F52564" w:rsidP="008304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275</w:t>
            </w:r>
          </w:p>
        </w:tc>
        <w:tc>
          <w:tcPr>
            <w:tcW w:w="828" w:type="dxa"/>
            <w:shd w:val="clear" w:color="auto" w:fill="auto"/>
          </w:tcPr>
          <w:p w:rsidR="0044779E" w:rsidRPr="009F3ACC" w:rsidRDefault="0044779E" w:rsidP="008304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  <w:r w:rsidR="00830497">
              <w:rPr>
                <w:spacing w:val="-6"/>
                <w:sz w:val="18"/>
                <w:szCs w:val="18"/>
                <w:lang w:val="ru-RU"/>
              </w:rPr>
              <w:t>8</w:t>
            </w: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44779E" w:rsidRPr="009F3ACC" w:rsidRDefault="0044779E" w:rsidP="008304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  <w:r w:rsidR="00830497">
              <w:rPr>
                <w:spacing w:val="-6"/>
                <w:sz w:val="18"/>
                <w:szCs w:val="18"/>
                <w:lang w:val="ru-RU"/>
              </w:rPr>
              <w:t>8</w:t>
            </w: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44779E" w:rsidRPr="009F3ACC" w:rsidRDefault="0044779E" w:rsidP="00CF1B7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AD7F51" w:rsidRPr="009F3ACC" w:rsidRDefault="00AD7F51" w:rsidP="00AD7F51">
      <w:pPr>
        <w:jc w:val="center"/>
        <w:rPr>
          <w:sz w:val="28"/>
          <w:szCs w:val="28"/>
          <w:lang w:val="ru-RU" w:eastAsia="ru-RU"/>
        </w:rPr>
      </w:pPr>
    </w:p>
    <w:p w:rsidR="008F6F10" w:rsidRPr="009F3ACC" w:rsidRDefault="00EC28BD" w:rsidP="008F6F10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t xml:space="preserve">Раздел </w:t>
      </w:r>
      <w:r w:rsidR="00F87A88" w:rsidRPr="009F3ACC">
        <w:rPr>
          <w:sz w:val="28"/>
          <w:szCs w:val="28"/>
          <w:lang w:val="ru-RU" w:eastAsia="ru-RU"/>
        </w:rPr>
        <w:t>3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9F3ACC" w:rsidRPr="009F3ACC" w:rsidTr="009F3AC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6A6BF3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9F3A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БВ24</w:t>
            </w:r>
          </w:p>
        </w:tc>
      </w:tr>
      <w:tr w:rsidR="009F3ACC" w:rsidRPr="00663CE3" w:rsidTr="009F3ACC">
        <w:trPr>
          <w:trHeight w:val="80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83049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rFonts w:eastAsiaTheme="minorHAnsi"/>
                <w:sz w:val="28"/>
                <w:szCs w:val="28"/>
                <w:lang w:val="ru-RU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3ACC" w:rsidRPr="009F3ACC" w:rsidRDefault="009F3ACC" w:rsidP="006A6BF3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CC" w:rsidRPr="009F3ACC" w:rsidRDefault="009F3ACC" w:rsidP="006A6BF3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9F3ACC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6A6BF3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6A6BF3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 </w:t>
            </w:r>
            <w:r w:rsidRPr="009F3ACC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6A6BF3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CC" w:rsidRPr="009F3ACC" w:rsidRDefault="009F3ACC" w:rsidP="006A6BF3">
            <w:pPr>
              <w:rPr>
                <w:lang w:val="ru-RU" w:eastAsia="ru-RU"/>
              </w:rPr>
            </w:pPr>
          </w:p>
        </w:tc>
      </w:tr>
      <w:tr w:rsidR="008F6F10" w:rsidRPr="00663CE3" w:rsidTr="006A6B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10" w:rsidRPr="009F3ACC" w:rsidRDefault="008F6F10" w:rsidP="006A6BF3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10" w:rsidRPr="009F3ACC" w:rsidRDefault="008F6F10" w:rsidP="006A6BF3">
            <w:pPr>
              <w:rPr>
                <w:lang w:val="ru-RU" w:eastAsia="ru-RU"/>
              </w:rPr>
            </w:pPr>
          </w:p>
        </w:tc>
      </w:tr>
      <w:tr w:rsidR="008F6F10" w:rsidRPr="00663CE3" w:rsidTr="006A6B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10" w:rsidRPr="009F3ACC" w:rsidRDefault="008F6F10" w:rsidP="006A6BF3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F10" w:rsidRPr="009F3ACC" w:rsidRDefault="008F6F10" w:rsidP="006A6BF3">
            <w:pPr>
              <w:rPr>
                <w:lang w:val="ru-RU" w:eastAsia="ru-RU"/>
              </w:rPr>
            </w:pPr>
          </w:p>
        </w:tc>
      </w:tr>
    </w:tbl>
    <w:p w:rsidR="008F6F10" w:rsidRPr="009F3ACC" w:rsidRDefault="008F6F10" w:rsidP="008F6F1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14"/>
        <w:gridCol w:w="1418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6F10" w:rsidRPr="00663CE3" w:rsidTr="006A6BF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8348A" w:rsidRPr="00663CE3" w:rsidTr="006A6BF3">
        <w:tc>
          <w:tcPr>
            <w:tcW w:w="1162" w:type="dxa"/>
            <w:vMerge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F6F10" w:rsidRPr="009F3ACC" w:rsidTr="006A6BF3">
        <w:tc>
          <w:tcPr>
            <w:tcW w:w="1162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F6F10" w:rsidRPr="009F3ACC" w:rsidTr="006A6BF3">
        <w:tc>
          <w:tcPr>
            <w:tcW w:w="1162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764D0" w:rsidRPr="009F3ACC" w:rsidTr="006A6BF3">
        <w:tc>
          <w:tcPr>
            <w:tcW w:w="1162" w:type="dxa"/>
            <w:shd w:val="clear" w:color="auto" w:fill="auto"/>
          </w:tcPr>
          <w:p w:rsidR="009764D0" w:rsidRPr="009F3ACC" w:rsidRDefault="009764D0" w:rsidP="009F3ACC">
            <w:pPr>
              <w:rPr>
                <w:rFonts w:eastAsiaTheme="minorHAnsi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801011О.99.0.БВ24АЖ02000</w:t>
            </w:r>
          </w:p>
        </w:tc>
        <w:tc>
          <w:tcPr>
            <w:tcW w:w="1310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214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>обучающиеся с ограниченными возможнос</w:t>
            </w:r>
            <w:r w:rsidRPr="009F3ACC">
              <w:rPr>
                <w:spacing w:val="-6"/>
                <w:lang w:val="ru-RU"/>
              </w:rPr>
              <w:lastRenderedPageBreak/>
              <w:t>тями здоровья (ОВЗ)</w:t>
            </w:r>
          </w:p>
        </w:tc>
        <w:tc>
          <w:tcPr>
            <w:tcW w:w="1418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lastRenderedPageBreak/>
              <w:t>От 5 лет</w:t>
            </w:r>
          </w:p>
        </w:tc>
        <w:tc>
          <w:tcPr>
            <w:tcW w:w="1417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9F3ACC"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  <w:r w:rsidRPr="009F3ACC">
              <w:rPr>
                <w:spacing w:val="-6"/>
                <w:sz w:val="20"/>
                <w:szCs w:val="20"/>
                <w:lang w:val="ru-RU"/>
              </w:rPr>
              <w:t xml:space="preserve">, освоивших основную общеобразовательную </w:t>
            </w:r>
            <w:r w:rsidRPr="009F3ACC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программу дошкольного образования  </w:t>
            </w:r>
          </w:p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8F6F10" w:rsidRPr="009F3ACC" w:rsidTr="006A6BF3">
        <w:tc>
          <w:tcPr>
            <w:tcW w:w="1162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F6F10" w:rsidRPr="009F3ACC" w:rsidRDefault="008F6F10" w:rsidP="008F6F10">
      <w:pPr>
        <w:jc w:val="center"/>
        <w:rPr>
          <w:sz w:val="28"/>
          <w:szCs w:val="28"/>
          <w:lang w:val="ru-RU" w:eastAsia="ru-RU"/>
        </w:rPr>
      </w:pPr>
    </w:p>
    <w:p w:rsidR="008F6F10" w:rsidRPr="009F3ACC" w:rsidRDefault="008F6F10" w:rsidP="008F6F10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8F6F10" w:rsidRPr="009F3ACC" w:rsidRDefault="008F6F10" w:rsidP="008F6F1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F6F10" w:rsidRPr="00663CE3" w:rsidTr="006A6BF3">
        <w:tc>
          <w:tcPr>
            <w:tcW w:w="993" w:type="dxa"/>
            <w:vMerge w:val="restart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6A6BF3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F6F10" w:rsidRPr="009F3ACC" w:rsidTr="006A6BF3">
        <w:tc>
          <w:tcPr>
            <w:tcW w:w="993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F6F10" w:rsidRPr="009F3ACC" w:rsidTr="006A6BF3">
        <w:tc>
          <w:tcPr>
            <w:tcW w:w="993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8F6F10" w:rsidRPr="009F3ACC" w:rsidRDefault="008F6F1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764D0" w:rsidRPr="009F3ACC" w:rsidTr="006A6BF3">
        <w:tc>
          <w:tcPr>
            <w:tcW w:w="993" w:type="dxa"/>
            <w:shd w:val="clear" w:color="auto" w:fill="auto"/>
          </w:tcPr>
          <w:p w:rsidR="009764D0" w:rsidRPr="009F3ACC" w:rsidRDefault="009764D0" w:rsidP="009F3ACC">
            <w:pPr>
              <w:rPr>
                <w:rFonts w:eastAsiaTheme="minorHAnsi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801011О.99.0.БВ24АЖ02000</w:t>
            </w:r>
          </w:p>
        </w:tc>
        <w:tc>
          <w:tcPr>
            <w:tcW w:w="1134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адаптированная образовательная программа</w:t>
            </w:r>
          </w:p>
        </w:tc>
        <w:tc>
          <w:tcPr>
            <w:tcW w:w="1178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1178" w:type="dxa"/>
            <w:shd w:val="clear" w:color="auto" w:fill="auto"/>
          </w:tcPr>
          <w:p w:rsidR="009764D0" w:rsidRPr="009F3ACC" w:rsidRDefault="009764D0" w:rsidP="009F3ACC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От 5 лет</w:t>
            </w:r>
          </w:p>
        </w:tc>
        <w:tc>
          <w:tcPr>
            <w:tcW w:w="1178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9764D0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9764D0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9764D0" w:rsidRPr="009F3ACC" w:rsidRDefault="00D8348A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764D0" w:rsidRPr="009F3ACC" w:rsidRDefault="009764D0" w:rsidP="006A6BF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E27046" w:rsidRPr="009F3ACC" w:rsidRDefault="00E27046" w:rsidP="00162F3A">
      <w:pPr>
        <w:rPr>
          <w:sz w:val="28"/>
          <w:szCs w:val="28"/>
          <w:lang w:val="ru-RU" w:eastAsia="ru-RU"/>
        </w:rPr>
      </w:pPr>
    </w:p>
    <w:p w:rsidR="00E27046" w:rsidRPr="009F3ACC" w:rsidRDefault="00E27046" w:rsidP="00162F3A">
      <w:pPr>
        <w:rPr>
          <w:sz w:val="28"/>
          <w:szCs w:val="28"/>
          <w:lang w:val="ru-RU" w:eastAsia="ru-RU"/>
        </w:rPr>
      </w:pPr>
    </w:p>
    <w:p w:rsidR="00F021E1" w:rsidRDefault="00F021E1" w:rsidP="002E1972">
      <w:pPr>
        <w:jc w:val="center"/>
        <w:rPr>
          <w:sz w:val="28"/>
          <w:szCs w:val="28"/>
          <w:lang w:val="ru-RU" w:eastAsia="ru-RU"/>
        </w:rPr>
      </w:pPr>
    </w:p>
    <w:p w:rsidR="00F021E1" w:rsidRDefault="00F021E1" w:rsidP="002E1972">
      <w:pPr>
        <w:jc w:val="center"/>
        <w:rPr>
          <w:sz w:val="28"/>
          <w:szCs w:val="28"/>
          <w:lang w:val="ru-RU" w:eastAsia="ru-RU"/>
        </w:rPr>
      </w:pPr>
    </w:p>
    <w:p w:rsidR="00F021E1" w:rsidRDefault="00F021E1" w:rsidP="002E1972">
      <w:pPr>
        <w:jc w:val="center"/>
        <w:rPr>
          <w:sz w:val="28"/>
          <w:szCs w:val="28"/>
          <w:lang w:val="ru-RU" w:eastAsia="ru-RU"/>
        </w:rPr>
      </w:pPr>
    </w:p>
    <w:p w:rsidR="008F6F10" w:rsidRPr="009F3ACC" w:rsidRDefault="008F6F10" w:rsidP="002E1972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lastRenderedPageBreak/>
        <w:t>Раздел 4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9F3ACC" w:rsidRPr="009F3ACC" w:rsidTr="00341E1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0D2B6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3A454F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lang w:val="ru-RU" w:eastAsia="ru-RU"/>
              </w:rPr>
              <w:t>  </w:t>
            </w:r>
            <w:r w:rsidRPr="009F3ACC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341E1C">
            <w:pPr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БВ19</w:t>
            </w:r>
          </w:p>
        </w:tc>
      </w:tr>
      <w:tr w:rsidR="009F3ACC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0D2B67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0D2B67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 </w:t>
            </w:r>
            <w:r w:rsidRPr="009F3ACC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53147E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CC" w:rsidRPr="009F3ACC" w:rsidRDefault="009F3ACC" w:rsidP="000D2B67">
            <w:pPr>
              <w:rPr>
                <w:lang w:val="ru-RU" w:eastAsia="ru-RU"/>
              </w:rPr>
            </w:pPr>
          </w:p>
        </w:tc>
      </w:tr>
      <w:tr w:rsidR="002E1972" w:rsidRPr="00663CE3" w:rsidTr="000D2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F3ACC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F3ACC" w:rsidRDefault="002E1972" w:rsidP="000D2B67">
            <w:pPr>
              <w:rPr>
                <w:lang w:val="ru-RU" w:eastAsia="ru-RU"/>
              </w:rPr>
            </w:pPr>
          </w:p>
        </w:tc>
      </w:tr>
      <w:tr w:rsidR="002E1972" w:rsidRPr="00663CE3" w:rsidTr="000D2B6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F3ACC" w:rsidRDefault="002E1972" w:rsidP="000D2B67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972" w:rsidRPr="009F3ACC" w:rsidRDefault="002E1972" w:rsidP="000D2B67">
            <w:pPr>
              <w:rPr>
                <w:lang w:val="ru-RU" w:eastAsia="ru-RU"/>
              </w:rPr>
            </w:pPr>
          </w:p>
        </w:tc>
      </w:tr>
    </w:tbl>
    <w:p w:rsidR="002E1972" w:rsidRPr="009F3ACC" w:rsidRDefault="002E1972" w:rsidP="002E1972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2E1972" w:rsidRPr="00663CE3" w:rsidTr="000D2B6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8348A" w:rsidRPr="00663CE3" w:rsidTr="000D2B67">
        <w:tc>
          <w:tcPr>
            <w:tcW w:w="1162" w:type="dxa"/>
            <w:vMerge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9F3ACC" w:rsidTr="000D2B67">
        <w:tc>
          <w:tcPr>
            <w:tcW w:w="1162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E1972" w:rsidRPr="009F3ACC" w:rsidTr="000D2B67">
        <w:tc>
          <w:tcPr>
            <w:tcW w:w="1162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63DD8" w:rsidRPr="009F3ACC" w:rsidTr="000D2B67">
        <w:tc>
          <w:tcPr>
            <w:tcW w:w="1162" w:type="dxa"/>
            <w:shd w:val="clear" w:color="auto" w:fill="auto"/>
          </w:tcPr>
          <w:p w:rsidR="00E63DD8" w:rsidRPr="009F3ACC" w:rsidRDefault="00551E0E" w:rsidP="000D2B67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853211О.99.0.БВ19АА50000</w:t>
            </w:r>
          </w:p>
        </w:tc>
        <w:tc>
          <w:tcPr>
            <w:tcW w:w="1310" w:type="dxa"/>
            <w:shd w:val="clear" w:color="auto" w:fill="auto"/>
          </w:tcPr>
          <w:p w:rsidR="00E63DD8" w:rsidRPr="009F3ACC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551E0E" w:rsidRPr="009F3ACC" w:rsidRDefault="00551E0E" w:rsidP="000D2B67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 xml:space="preserve">от </w:t>
            </w:r>
            <w:r w:rsidR="00227722" w:rsidRPr="009F3ACC">
              <w:rPr>
                <w:spacing w:val="-6"/>
                <w:lang w:val="ru-RU"/>
              </w:rPr>
              <w:t>1</w:t>
            </w:r>
            <w:r w:rsidRPr="009F3ACC">
              <w:rPr>
                <w:spacing w:val="-6"/>
                <w:lang w:val="ru-RU"/>
              </w:rPr>
              <w:t xml:space="preserve"> года</w:t>
            </w:r>
          </w:p>
          <w:p w:rsidR="00E63DD8" w:rsidRPr="009F3ACC" w:rsidRDefault="00227722" w:rsidP="000D2B67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 xml:space="preserve"> до 3 лет</w:t>
            </w:r>
          </w:p>
        </w:tc>
        <w:tc>
          <w:tcPr>
            <w:tcW w:w="1356" w:type="dxa"/>
            <w:shd w:val="clear" w:color="auto" w:fill="auto"/>
          </w:tcPr>
          <w:p w:rsidR="00E63DD8" w:rsidRPr="009F3ACC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E63DD8" w:rsidRPr="009F3ACC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E63DD8" w:rsidRPr="009F3ACC" w:rsidRDefault="00E63DD8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63DD8" w:rsidRPr="009F3ACC" w:rsidRDefault="00227722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6" w:type="dxa"/>
            <w:shd w:val="clear" w:color="auto" w:fill="auto"/>
          </w:tcPr>
          <w:p w:rsidR="00E63DD8" w:rsidRPr="009F3ACC" w:rsidRDefault="001F7AB0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63DD8" w:rsidRPr="009F3ACC" w:rsidRDefault="000258C7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E63DD8" w:rsidRPr="009F3ACC" w:rsidRDefault="001F7AB0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DD8" w:rsidRPr="009F3ACC" w:rsidRDefault="001F7AB0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DD8" w:rsidRPr="009F3ACC" w:rsidRDefault="001F7AB0" w:rsidP="000D2B6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2E1972" w:rsidRPr="009F3ACC" w:rsidRDefault="002E1972" w:rsidP="002E1972">
      <w:pPr>
        <w:rPr>
          <w:lang w:val="ru-RU" w:eastAsia="ru-RU"/>
        </w:rPr>
      </w:pPr>
    </w:p>
    <w:p w:rsidR="002E1972" w:rsidRPr="009F3ACC" w:rsidRDefault="002E1972" w:rsidP="002E1972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2E1972" w:rsidRPr="009F3ACC" w:rsidRDefault="002E1972" w:rsidP="002E1972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2E1972" w:rsidRPr="00663CE3" w:rsidTr="000D2B67">
        <w:tc>
          <w:tcPr>
            <w:tcW w:w="993" w:type="dxa"/>
            <w:vMerge w:val="restart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0D2B67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2E1972" w:rsidRPr="009F3ACC" w:rsidTr="000D2B67">
        <w:tc>
          <w:tcPr>
            <w:tcW w:w="993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2E1972" w:rsidRPr="009F3ACC" w:rsidTr="000D2B67">
        <w:tc>
          <w:tcPr>
            <w:tcW w:w="993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2E1972" w:rsidRPr="009F3ACC" w:rsidRDefault="002E1972" w:rsidP="000D2B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51E0E" w:rsidRPr="009F3ACC" w:rsidTr="000D2B67">
        <w:tc>
          <w:tcPr>
            <w:tcW w:w="993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853211О.99.0.БВ19АА50000</w:t>
            </w:r>
          </w:p>
        </w:tc>
        <w:tc>
          <w:tcPr>
            <w:tcW w:w="1134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551E0E" w:rsidRPr="009F3ACC" w:rsidRDefault="00551E0E" w:rsidP="009F3ACC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>от 1 года</w:t>
            </w:r>
          </w:p>
          <w:p w:rsidR="00551E0E" w:rsidRPr="009F3ACC" w:rsidRDefault="00551E0E" w:rsidP="009F3ACC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lang w:val="ru-RU"/>
              </w:rPr>
              <w:t xml:space="preserve"> до 3 лет</w:t>
            </w:r>
          </w:p>
        </w:tc>
        <w:tc>
          <w:tcPr>
            <w:tcW w:w="1178" w:type="dxa"/>
            <w:shd w:val="clear" w:color="auto" w:fill="auto"/>
          </w:tcPr>
          <w:p w:rsidR="00551E0E" w:rsidRPr="009F3ACC" w:rsidRDefault="00551E0E" w:rsidP="00A540D0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51E0E" w:rsidRPr="009F3ACC" w:rsidRDefault="00F52564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69</w:t>
            </w:r>
          </w:p>
        </w:tc>
        <w:tc>
          <w:tcPr>
            <w:tcW w:w="828" w:type="dxa"/>
            <w:shd w:val="clear" w:color="auto" w:fill="auto"/>
          </w:tcPr>
          <w:p w:rsidR="00551E0E" w:rsidRPr="009F3ACC" w:rsidRDefault="00551E0E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40</w:t>
            </w:r>
          </w:p>
        </w:tc>
        <w:tc>
          <w:tcPr>
            <w:tcW w:w="828" w:type="dxa"/>
            <w:shd w:val="clear" w:color="auto" w:fill="auto"/>
          </w:tcPr>
          <w:p w:rsidR="00551E0E" w:rsidRPr="009F3ACC" w:rsidRDefault="00551E0E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551E0E" w:rsidRPr="009F3ACC" w:rsidRDefault="00551E0E" w:rsidP="000D2B6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F61D7" w:rsidRPr="009F3ACC" w:rsidRDefault="008F61D7" w:rsidP="00F021E1">
      <w:pPr>
        <w:rPr>
          <w:sz w:val="28"/>
          <w:szCs w:val="28"/>
          <w:lang w:val="ru-RU" w:eastAsia="ru-RU"/>
        </w:rPr>
      </w:pPr>
    </w:p>
    <w:p w:rsidR="00080C50" w:rsidRPr="009F3ACC" w:rsidRDefault="00080C50" w:rsidP="00080C50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lastRenderedPageBreak/>
        <w:t xml:space="preserve">Раздел </w:t>
      </w:r>
      <w:r w:rsidR="008F6F10" w:rsidRPr="009F3ACC">
        <w:rPr>
          <w:sz w:val="28"/>
          <w:szCs w:val="28"/>
          <w:lang w:val="ru-RU" w:eastAsia="ru-RU"/>
        </w:rPr>
        <w:t>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4"/>
        <w:gridCol w:w="2551"/>
        <w:gridCol w:w="1418"/>
      </w:tblGrid>
      <w:tr w:rsidR="009F3ACC" w:rsidRPr="009F3ACC" w:rsidTr="009F3AC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lang w:val="ru-RU" w:eastAsia="ru-RU"/>
              </w:rPr>
              <w:t>  </w:t>
            </w:r>
            <w:r w:rsidRPr="009F3ACC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«Код муниципальной услуги (работы)»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9F3ACC">
            <w:pPr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БВ19</w:t>
            </w:r>
          </w:p>
        </w:tc>
      </w:tr>
      <w:tr w:rsidR="009F3ACC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 </w:t>
            </w:r>
            <w:r w:rsidRPr="009F3ACC">
              <w:rPr>
                <w:rFonts w:eastAsiaTheme="minorHAnsi"/>
                <w:lang w:val="ru-RU"/>
              </w:rPr>
              <w:t>Физические лица в возрасте до 8 лет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</w:p>
        </w:tc>
      </w:tr>
      <w:tr w:rsidR="00080C50" w:rsidRPr="00663CE3" w:rsidTr="00F87A8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9F3ACC" w:rsidRDefault="00080C50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9F3ACC" w:rsidRDefault="00080C50" w:rsidP="00F87A88">
            <w:pPr>
              <w:rPr>
                <w:lang w:val="ru-RU" w:eastAsia="ru-RU"/>
              </w:rPr>
            </w:pPr>
          </w:p>
        </w:tc>
      </w:tr>
      <w:tr w:rsidR="00080C50" w:rsidRPr="00663CE3" w:rsidTr="00F87A8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9F3ACC" w:rsidRDefault="00080C50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C50" w:rsidRPr="009F3ACC" w:rsidRDefault="00080C50" w:rsidP="00F87A88">
            <w:pPr>
              <w:rPr>
                <w:lang w:val="ru-RU" w:eastAsia="ru-RU"/>
              </w:rPr>
            </w:pPr>
          </w:p>
        </w:tc>
      </w:tr>
    </w:tbl>
    <w:p w:rsidR="00080C50" w:rsidRPr="009F3ACC" w:rsidRDefault="00080C50" w:rsidP="00080C5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80C50" w:rsidRPr="00663CE3" w:rsidTr="00F87A8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8348A" w:rsidRPr="00663CE3" w:rsidTr="00F87A88">
        <w:tc>
          <w:tcPr>
            <w:tcW w:w="1162" w:type="dxa"/>
            <w:vMerge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9F3ACC" w:rsidTr="00F87A88">
        <w:tc>
          <w:tcPr>
            <w:tcW w:w="1162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80C50" w:rsidRPr="009F3ACC" w:rsidTr="00F87A88">
        <w:tc>
          <w:tcPr>
            <w:tcW w:w="1162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80C50" w:rsidRPr="009F3ACC" w:rsidTr="00F87A88">
        <w:tc>
          <w:tcPr>
            <w:tcW w:w="1162" w:type="dxa"/>
            <w:shd w:val="clear" w:color="auto" w:fill="auto"/>
          </w:tcPr>
          <w:p w:rsidR="00080C50" w:rsidRPr="009F3ACC" w:rsidRDefault="00FC78FB" w:rsidP="00F87A88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shd w:val="clear" w:color="auto" w:fill="auto"/>
          </w:tcPr>
          <w:p w:rsidR="00341E1C" w:rsidRDefault="00080C50" w:rsidP="00F87A88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 xml:space="preserve">От 3 лет </w:t>
            </w:r>
          </w:p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до 8 лет</w:t>
            </w:r>
          </w:p>
        </w:tc>
        <w:tc>
          <w:tcPr>
            <w:tcW w:w="135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80C50" w:rsidRPr="009F3ACC" w:rsidRDefault="007669B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жалоб  родителей  на организацию работы группы полного дня</w:t>
            </w:r>
            <w:proofErr w:type="gramStart"/>
            <w:r w:rsidRPr="009F3ACC">
              <w:rPr>
                <w:spacing w:val="-6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0C50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080C50" w:rsidRPr="009F3ACC" w:rsidRDefault="000258C7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080C50" w:rsidRPr="009F3ACC" w:rsidRDefault="00126866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126866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126866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080C50" w:rsidRPr="009F3ACC" w:rsidRDefault="00080C50" w:rsidP="00080C50">
      <w:pPr>
        <w:rPr>
          <w:lang w:val="ru-RU" w:eastAsia="ru-RU"/>
        </w:rPr>
      </w:pPr>
    </w:p>
    <w:p w:rsidR="00080C50" w:rsidRPr="009F3ACC" w:rsidRDefault="00080C50" w:rsidP="00080C50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080C50" w:rsidRPr="009F3ACC" w:rsidRDefault="00080C50" w:rsidP="00080C50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80C50" w:rsidRPr="00663CE3" w:rsidTr="00F87A88">
        <w:tc>
          <w:tcPr>
            <w:tcW w:w="993" w:type="dxa"/>
            <w:vMerge w:val="restart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F87A88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80C50" w:rsidRPr="009F3ACC" w:rsidTr="00F87A88">
        <w:tc>
          <w:tcPr>
            <w:tcW w:w="993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80C50" w:rsidRPr="009F3ACC" w:rsidTr="00F87A88">
        <w:tc>
          <w:tcPr>
            <w:tcW w:w="993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80C50" w:rsidRPr="009F3ACC" w:rsidTr="00F87A88">
        <w:tc>
          <w:tcPr>
            <w:tcW w:w="993" w:type="dxa"/>
            <w:shd w:val="clear" w:color="auto" w:fill="auto"/>
          </w:tcPr>
          <w:p w:rsidR="00080C50" w:rsidRPr="009F3ACC" w:rsidRDefault="00FC78FB" w:rsidP="00F87A88">
            <w:pPr>
              <w:rPr>
                <w:spacing w:val="-6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080C50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физические лица за исключением льготных категорий</w:t>
            </w:r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9E4452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От 3 лет до 8 лет</w:t>
            </w:r>
          </w:p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9E445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9F3ACC" w:rsidRDefault="004B6415" w:rsidP="00F87A88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80C50" w:rsidRPr="009F3ACC" w:rsidRDefault="000258C7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80C50" w:rsidRPr="009F3ACC" w:rsidRDefault="00F52564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292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696DF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205</w:t>
            </w:r>
          </w:p>
        </w:tc>
        <w:tc>
          <w:tcPr>
            <w:tcW w:w="828" w:type="dxa"/>
            <w:shd w:val="clear" w:color="auto" w:fill="auto"/>
          </w:tcPr>
          <w:p w:rsidR="00080C50" w:rsidRPr="009F3ACC" w:rsidRDefault="00696DF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205</w:t>
            </w:r>
          </w:p>
        </w:tc>
        <w:tc>
          <w:tcPr>
            <w:tcW w:w="996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080C50" w:rsidRPr="009F3ACC" w:rsidRDefault="00080C50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080C50" w:rsidRPr="009F3ACC" w:rsidRDefault="00080C50" w:rsidP="00080C50">
      <w:pPr>
        <w:rPr>
          <w:sz w:val="28"/>
          <w:szCs w:val="28"/>
          <w:lang w:val="ru-RU" w:eastAsia="ru-RU"/>
        </w:rPr>
      </w:pPr>
    </w:p>
    <w:p w:rsidR="00C97A1B" w:rsidRPr="00F021E1" w:rsidRDefault="00C97A1B" w:rsidP="00F021E1">
      <w:pPr>
        <w:jc w:val="center"/>
        <w:rPr>
          <w:sz w:val="28"/>
          <w:szCs w:val="28"/>
          <w:lang w:val="ru-RU"/>
        </w:rPr>
      </w:pPr>
      <w:r w:rsidRPr="009F3ACC">
        <w:rPr>
          <w:sz w:val="28"/>
          <w:szCs w:val="28"/>
          <w:lang w:val="ru-RU" w:eastAsia="ru-RU"/>
        </w:rPr>
        <w:lastRenderedPageBreak/>
        <w:tab/>
        <w:t xml:space="preserve">Раздел </w:t>
      </w:r>
      <w:r w:rsidR="008F6F10" w:rsidRPr="009F3ACC">
        <w:rPr>
          <w:sz w:val="28"/>
          <w:szCs w:val="28"/>
          <w:lang w:val="ru-RU" w:eastAsia="ru-RU"/>
        </w:rPr>
        <w:t>6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4111"/>
        <w:gridCol w:w="2551"/>
        <w:gridCol w:w="1418"/>
      </w:tblGrid>
      <w:tr w:rsidR="009F3ACC" w:rsidRPr="009F3ACC" w:rsidTr="009F3AC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ACC" w:rsidRPr="009F3ACC" w:rsidRDefault="009F3ACC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lang w:val="ru-RU" w:eastAsia="ru-RU"/>
              </w:rPr>
              <w:t>  </w:t>
            </w:r>
            <w:r w:rsidRPr="009F3ACC">
              <w:rPr>
                <w:rFonts w:eastAsiaTheme="minorHAnsi"/>
                <w:sz w:val="28"/>
                <w:szCs w:val="28"/>
                <w:lang w:val="ru-RU"/>
              </w:rPr>
              <w:t>Присмотр и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jc w:val="right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 xml:space="preserve">«Код муниципальной услуги (работы)»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CC" w:rsidRPr="009F3ACC" w:rsidRDefault="009F3ACC" w:rsidP="009F3ACC">
            <w:pPr>
              <w:jc w:val="center"/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БВ19</w:t>
            </w:r>
          </w:p>
        </w:tc>
      </w:tr>
      <w:tr w:rsidR="009F3ACC" w:rsidRPr="00663CE3" w:rsidTr="009F3AC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2. Категории потребителей муниципальной 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> </w:t>
            </w:r>
            <w:r w:rsidRPr="009F3ACC">
              <w:rPr>
                <w:rFonts w:eastAsiaTheme="minorHAnsi"/>
                <w:lang w:val="ru-RU"/>
              </w:rPr>
              <w:t xml:space="preserve">Физические лица в возрасте до 8 лет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CC" w:rsidRPr="009F3ACC" w:rsidRDefault="009F3ACC" w:rsidP="009F3ACC">
            <w:pPr>
              <w:rPr>
                <w:lang w:val="ru-RU" w:eastAsia="ru-RU"/>
              </w:rPr>
            </w:pPr>
            <w:r w:rsidRPr="009F3ACC">
              <w:rPr>
                <w:lang w:val="ru-RU" w:eastAsia="ru-RU"/>
              </w:rPr>
              <w:t xml:space="preserve">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CC" w:rsidRPr="009F3ACC" w:rsidRDefault="009F3ACC" w:rsidP="00F87A88">
            <w:pPr>
              <w:rPr>
                <w:lang w:val="ru-RU" w:eastAsia="ru-RU"/>
              </w:rPr>
            </w:pPr>
          </w:p>
        </w:tc>
      </w:tr>
      <w:tr w:rsidR="00C97A1B" w:rsidRPr="00663CE3" w:rsidTr="009F3AC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9F3ACC" w:rsidRDefault="00C97A1B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9F3ACC" w:rsidRDefault="00C97A1B" w:rsidP="00F87A88">
            <w:pPr>
              <w:rPr>
                <w:lang w:val="ru-RU" w:eastAsia="ru-RU"/>
              </w:rPr>
            </w:pPr>
          </w:p>
        </w:tc>
      </w:tr>
      <w:tr w:rsidR="00C97A1B" w:rsidRPr="00663CE3" w:rsidTr="009F3AC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9F3ACC" w:rsidRDefault="00C97A1B" w:rsidP="00F87A88">
            <w:pPr>
              <w:rPr>
                <w:sz w:val="28"/>
                <w:szCs w:val="28"/>
                <w:lang w:val="ru-RU" w:eastAsia="ru-RU"/>
              </w:rPr>
            </w:pPr>
            <w:r w:rsidRPr="009F3ACC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F3ACC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F3ACC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A1B" w:rsidRPr="009F3ACC" w:rsidRDefault="00C97A1B" w:rsidP="00F87A88">
            <w:pPr>
              <w:rPr>
                <w:lang w:val="ru-RU" w:eastAsia="ru-RU"/>
              </w:rPr>
            </w:pPr>
          </w:p>
        </w:tc>
      </w:tr>
    </w:tbl>
    <w:p w:rsidR="00C97A1B" w:rsidRPr="009F3ACC" w:rsidRDefault="00C97A1B" w:rsidP="00C97A1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C97A1B" w:rsidRPr="00663CE3" w:rsidTr="00F87A8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Муниципальной 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 услуги</w:t>
            </w:r>
          </w:p>
        </w:tc>
      </w:tr>
      <w:tr w:rsidR="00D8348A" w:rsidRPr="00663CE3" w:rsidTr="00F87A88">
        <w:tc>
          <w:tcPr>
            <w:tcW w:w="1162" w:type="dxa"/>
            <w:vMerge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9F3ACC" w:rsidTr="00F87A88">
        <w:tc>
          <w:tcPr>
            <w:tcW w:w="1162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97A1B" w:rsidRPr="009F3ACC" w:rsidTr="00F87A88">
        <w:tc>
          <w:tcPr>
            <w:tcW w:w="1162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97A1B" w:rsidRPr="009F3ACC" w:rsidTr="00F87A88">
        <w:tc>
          <w:tcPr>
            <w:tcW w:w="1162" w:type="dxa"/>
            <w:shd w:val="clear" w:color="auto" w:fill="auto"/>
          </w:tcPr>
          <w:p w:rsidR="00C97A1B" w:rsidRPr="009F3ACC" w:rsidRDefault="008E0648" w:rsidP="00F87A88">
            <w:pPr>
              <w:jc w:val="center"/>
              <w:rPr>
                <w:spacing w:val="-6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853211О.99.0.БВ19АА98000</w:t>
            </w:r>
          </w:p>
        </w:tc>
        <w:tc>
          <w:tcPr>
            <w:tcW w:w="1310" w:type="dxa"/>
            <w:shd w:val="clear" w:color="auto" w:fill="auto"/>
          </w:tcPr>
          <w:p w:rsidR="00C97A1B" w:rsidRPr="009F3ACC" w:rsidRDefault="007D64C3" w:rsidP="00F87A88">
            <w:pPr>
              <w:jc w:val="center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дети-сироты и дети, оставшиеся без попечения родителе</w:t>
            </w:r>
            <w:r w:rsidR="00EA5DA5" w:rsidRPr="009F3ACC">
              <w:rPr>
                <w:rFonts w:eastAsiaTheme="minorHAnsi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От 3 лет до 8 лет</w:t>
            </w:r>
          </w:p>
        </w:tc>
        <w:tc>
          <w:tcPr>
            <w:tcW w:w="135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rFonts w:eastAsiaTheme="minorHAnsi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385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97A1B" w:rsidRPr="009F3ACC" w:rsidRDefault="007669BA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Отсутствие жалоб  родителей  на организацию работы группы полного дня</w:t>
            </w:r>
            <w:proofErr w:type="gramStart"/>
            <w:r w:rsidRPr="009F3ACC">
              <w:rPr>
                <w:spacing w:val="-6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97A1B" w:rsidRPr="009F3ACC" w:rsidRDefault="00E52280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C97A1B" w:rsidRPr="009F3ACC" w:rsidRDefault="000258C7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97A1B" w:rsidRPr="009F3ACC" w:rsidRDefault="00C22A0E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9F3ACC" w:rsidRDefault="00C22A0E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97A1B" w:rsidRPr="009F3ACC" w:rsidRDefault="00C22A0E" w:rsidP="00F87A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F3ACC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8F61D7" w:rsidRPr="009F3ACC" w:rsidRDefault="008F61D7" w:rsidP="00C97A1B">
      <w:pPr>
        <w:rPr>
          <w:sz w:val="28"/>
          <w:szCs w:val="28"/>
          <w:lang w:val="ru-RU" w:eastAsia="ru-RU"/>
        </w:rPr>
      </w:pPr>
    </w:p>
    <w:p w:rsidR="00C97A1B" w:rsidRPr="009F3ACC" w:rsidRDefault="00C97A1B" w:rsidP="00C97A1B">
      <w:pPr>
        <w:rPr>
          <w:sz w:val="28"/>
          <w:szCs w:val="28"/>
          <w:lang w:val="ru-RU" w:eastAsia="ru-RU"/>
        </w:rPr>
      </w:pPr>
      <w:r w:rsidRPr="009F3ACC">
        <w:rPr>
          <w:sz w:val="28"/>
          <w:szCs w:val="28"/>
          <w:lang w:val="ru-RU" w:eastAsia="ru-RU"/>
        </w:rPr>
        <w:t>3.2. Показатели, характеризующие объем муниципальной услуги:</w:t>
      </w:r>
    </w:p>
    <w:p w:rsidR="00C97A1B" w:rsidRPr="00F021E1" w:rsidRDefault="00C97A1B" w:rsidP="00C97A1B">
      <w:pPr>
        <w:rPr>
          <w:sz w:val="16"/>
          <w:szCs w:val="16"/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97A1B" w:rsidRPr="00663CE3" w:rsidTr="00F87A88">
        <w:tc>
          <w:tcPr>
            <w:tcW w:w="993" w:type="dxa"/>
            <w:vMerge w:val="restart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8348A" w:rsidRPr="00663CE3" w:rsidTr="00F87A88">
        <w:tc>
          <w:tcPr>
            <w:tcW w:w="993" w:type="dxa"/>
            <w:vMerge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348A" w:rsidRPr="009F3ACC" w:rsidRDefault="00D8348A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9F3ACC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2019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2020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2021 год</w:t>
            </w:r>
          </w:p>
          <w:p w:rsidR="00D8348A" w:rsidRPr="00D8348A" w:rsidRDefault="00D8348A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D834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97A1B" w:rsidRPr="009F3ACC" w:rsidTr="00F87A88">
        <w:tc>
          <w:tcPr>
            <w:tcW w:w="993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97A1B" w:rsidRPr="009F3ACC" w:rsidTr="00F87A88">
        <w:tc>
          <w:tcPr>
            <w:tcW w:w="993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97A1B" w:rsidRPr="009F3ACC" w:rsidRDefault="00C97A1B" w:rsidP="00F87A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E4452" w:rsidRPr="00422CF2" w:rsidTr="00F87A88">
        <w:tc>
          <w:tcPr>
            <w:tcW w:w="993" w:type="dxa"/>
            <w:shd w:val="clear" w:color="auto" w:fill="auto"/>
          </w:tcPr>
          <w:p w:rsidR="009E4452" w:rsidRPr="009F3ACC" w:rsidRDefault="008E0648" w:rsidP="00F87A88">
            <w:pPr>
              <w:rPr>
                <w:spacing w:val="-6"/>
                <w:lang w:val="ru-RU"/>
              </w:rPr>
            </w:pPr>
            <w:r w:rsidRPr="009F3ACC">
              <w:rPr>
                <w:spacing w:val="-6"/>
                <w:sz w:val="22"/>
                <w:szCs w:val="22"/>
                <w:lang w:val="ru-RU"/>
              </w:rPr>
              <w:t>853211О.99.0.БВ19АА98000</w:t>
            </w:r>
          </w:p>
        </w:tc>
        <w:tc>
          <w:tcPr>
            <w:tcW w:w="1134" w:type="dxa"/>
            <w:shd w:val="clear" w:color="auto" w:fill="auto"/>
          </w:tcPr>
          <w:p w:rsidR="009E4452" w:rsidRPr="00F021E1" w:rsidRDefault="009E4452" w:rsidP="00F87A88">
            <w:pPr>
              <w:rPr>
                <w:spacing w:val="-6"/>
                <w:sz w:val="22"/>
                <w:szCs w:val="22"/>
                <w:lang w:val="ru-RU"/>
              </w:rPr>
            </w:pPr>
            <w:r w:rsidRPr="00F021E1">
              <w:rPr>
                <w:rFonts w:eastAsiaTheme="minorHAnsi"/>
                <w:sz w:val="22"/>
                <w:szCs w:val="22"/>
                <w:lang w:val="ru-RU"/>
              </w:rPr>
              <w:t>дети-сироты и дети, оставшиеся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9E4452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9F3ACC">
              <w:rPr>
                <w:rFonts w:eastAsiaTheme="minorHAnsi"/>
                <w:lang w:val="ru-RU"/>
              </w:rPr>
              <w:t>От 3 лет до 8 лет</w:t>
            </w:r>
          </w:p>
          <w:p w:rsidR="009E4452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9E4452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  <w:proofErr w:type="gramStart"/>
            <w:r w:rsidRPr="009F3ACC">
              <w:rPr>
                <w:rFonts w:eastAsiaTheme="minorHAnsi"/>
                <w:lang w:val="ru-RU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9E4452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9F3ACC">
              <w:rPr>
                <w:spacing w:val="-6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9E4452" w:rsidRPr="009F3ACC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9E4452" w:rsidRPr="009F3ACC" w:rsidRDefault="000258C7" w:rsidP="00F87A88">
            <w:pPr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9E4452" w:rsidRPr="009F3ACC" w:rsidRDefault="00E52280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9E4452" w:rsidRPr="009F3ACC" w:rsidRDefault="00E52280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9E4452" w:rsidRPr="008C7B77" w:rsidRDefault="00E52280" w:rsidP="00D8348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F3ACC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9E4452" w:rsidRPr="008C7B77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E4452" w:rsidRPr="008C7B77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9E4452" w:rsidRPr="008C7B77" w:rsidRDefault="009E4452" w:rsidP="00F87A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1266BB" w:rsidRDefault="001266BB" w:rsidP="001266BB">
      <w:pPr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1266BB" w:rsidTr="001266B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1266BB" w:rsidTr="001266B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1266BB" w:rsidTr="001266B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5</w:t>
            </w:r>
          </w:p>
        </w:tc>
      </w:tr>
      <w:tr w:rsidR="001266BB" w:rsidRPr="00663CE3" w:rsidTr="001266B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31.05.2016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268-п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</w:t>
            </w:r>
          </w:p>
        </w:tc>
      </w:tr>
      <w:tr w:rsidR="001266BB" w:rsidRPr="00663CE3" w:rsidTr="001266B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30.12.2014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2156-п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  <w:tr w:rsidR="001266BB" w:rsidRPr="00663CE3" w:rsidTr="001266B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Администрация</w:t>
            </w:r>
          </w:p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города Боготола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</w:rPr>
              <w:t>17.10.2016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1070-п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6BB" w:rsidRDefault="001266BB">
            <w:pPr>
              <w:spacing w:line="276" w:lineRule="auto"/>
              <w:rPr>
                <w:spacing w:val="-6"/>
                <w:sz w:val="22"/>
                <w:szCs w:val="22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/>
              </w:rPr>
              <w:t>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</w:t>
            </w:r>
          </w:p>
        </w:tc>
      </w:tr>
    </w:tbl>
    <w:p w:rsidR="001266BB" w:rsidRDefault="001266BB" w:rsidP="001266BB">
      <w:pPr>
        <w:rPr>
          <w:lang w:val="ru-RU"/>
        </w:rPr>
      </w:pPr>
    </w:p>
    <w:p w:rsidR="001266BB" w:rsidRPr="00F021E1" w:rsidRDefault="001266BB" w:rsidP="001266BB">
      <w:pPr>
        <w:rPr>
          <w:sz w:val="26"/>
          <w:szCs w:val="26"/>
          <w:lang w:val="ru-RU" w:eastAsia="ru-RU"/>
        </w:rPr>
      </w:pPr>
      <w:r w:rsidRPr="00F021E1">
        <w:rPr>
          <w:sz w:val="26"/>
          <w:szCs w:val="26"/>
          <w:lang w:val="ru-RU" w:eastAsia="ru-RU"/>
        </w:rPr>
        <w:t>5. Порядок оказания муниципальной  услуги</w:t>
      </w:r>
    </w:p>
    <w:p w:rsidR="001266BB" w:rsidRPr="00F021E1" w:rsidRDefault="001266BB" w:rsidP="001266BB">
      <w:pPr>
        <w:rPr>
          <w:sz w:val="26"/>
          <w:szCs w:val="26"/>
          <w:lang w:val="ru-RU" w:eastAsia="ru-RU"/>
        </w:rPr>
      </w:pPr>
      <w:r w:rsidRPr="00F021E1">
        <w:rPr>
          <w:sz w:val="26"/>
          <w:szCs w:val="26"/>
          <w:lang w:val="ru-RU" w:eastAsia="ru-RU"/>
        </w:rPr>
        <w:t xml:space="preserve">5.1. Нормативные правовые акты, регулирующие порядок оказания муниципальной услуги:     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F021E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06.10.2003 № 131-ФЗ «Об общих принципах организации местного самоуправления в Российской Федерации» </w:t>
        </w:r>
      </w:hyperlink>
    </w:p>
    <w:p w:rsidR="001266BB" w:rsidRPr="00F021E1" w:rsidRDefault="00AD4005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0" w:history="1"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27.07.2010 № 210-ФЗ «Об организации предоставления государственных и муниципальных услуг» </w:t>
        </w:r>
      </w:hyperlink>
    </w:p>
    <w:p w:rsidR="001266BB" w:rsidRPr="00F021E1" w:rsidRDefault="00AD4005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1" w:history="1"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Федеральный закон от 29.12.2012 № 273-ФЗ «Об образовании в Российской Федерации»  </w:t>
        </w:r>
      </w:hyperlink>
    </w:p>
    <w:p w:rsidR="001266BB" w:rsidRPr="00F021E1" w:rsidRDefault="00AD4005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2" w:history="1"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15.08.2013 № 706 «Об утверждении Правил оказания платных образовательных услуг»  </w:t>
        </w:r>
      </w:hyperlink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F021E1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F021E1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</w:r>
    </w:p>
    <w:p w:rsidR="001266BB" w:rsidRPr="00F021E1" w:rsidRDefault="00AD4005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3" w:history="1"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Приказ Министерства образования и науки РФ от 08.04.2014 № 293 «Об утверждении Порядка приема на </w:t>
        </w:r>
        <w:proofErr w:type="gramStart"/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обучение по</w:t>
        </w:r>
        <w:proofErr w:type="gramEnd"/>
        <w:r w:rsidR="001266BB"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образовательным программам дошкольного образования»        </w:t>
        </w:r>
      </w:hyperlink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F021E1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Закон Красноярского края от 26.06.2014 № 6-2519 «Об образовании в Красноярском крае»</w:t>
      </w:r>
    </w:p>
    <w:p w:rsidR="001266BB" w:rsidRPr="00F021E1" w:rsidRDefault="00AD4005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hyperlink r:id="rId14" w:history="1">
        <w:r w:rsidR="001266BB" w:rsidRPr="00F021E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   </w:t>
        </w:r>
      </w:hyperlink>
    </w:p>
    <w:p w:rsidR="001266BB" w:rsidRPr="00F021E1" w:rsidRDefault="001266BB" w:rsidP="001266B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021E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03.05.2012 № 0571-п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 города Боготола, реализующие основную общеобразовательную программу дошкольного образования (детские сады)»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</w:rPr>
      </w:pPr>
      <w:r w:rsidRPr="00F021E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от 18.12.2014 № 2086-п «Об утверждении порядка расходования субвенций, предоставленных бюджету города Боготола,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Боготола»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1E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Боготола от 30.12.2014 № 2156-п «Об утверждении Порядка взимания родительской платы за присмотр и уход за детьми в образовательных учреждениях города Боготола, реализующих основную общеобразовательную программу дошкольного образования»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21E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F021E1">
          <w:rPr>
            <w:rStyle w:val="ab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администрации г. Боготола от 09.07.2015 № 0931-п «Об утверждении Положения о порядке комплектования муниципальных дошкольных образовательных учреждений города Боготола»     </w:t>
        </w:r>
      </w:hyperlink>
      <w:r w:rsidRPr="00F021E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266BB" w:rsidRPr="00F021E1" w:rsidRDefault="001266BB" w:rsidP="001266BB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21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21E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Боготола от 17.10.2016 № 1070-п «О размере родительской платы за присмотр и уход за детьми в муниципальных образовательных учреждениях города Боготола, реализующих основную общеобразовательную программу дошкольного образования» </w:t>
      </w:r>
    </w:p>
    <w:p w:rsidR="001266BB" w:rsidRPr="00F021E1" w:rsidRDefault="001266BB" w:rsidP="001266B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021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F021E1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 администрации города Боготола от 29.11.2017 № 1576-п «Об утверждении порядка расходования субвенций, предоставленных бюджету города Боготола,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по основным общеобразовательным  программам дошкольного образования в муниципальных дошкольных образовательных организациях, расположенных на территории города Боготола, без взимания родительской</w:t>
      </w:r>
      <w:proofErr w:type="gramEnd"/>
      <w:r w:rsidRPr="00F021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платы»</w:t>
      </w:r>
    </w:p>
    <w:p w:rsidR="001266BB" w:rsidRPr="001266BB" w:rsidRDefault="001266BB" w:rsidP="001266BB">
      <w:pPr>
        <w:rPr>
          <w:sz w:val="28"/>
          <w:szCs w:val="28"/>
          <w:lang w:val="ru-RU"/>
        </w:rPr>
      </w:pPr>
      <w:r w:rsidRPr="001266BB">
        <w:rPr>
          <w:sz w:val="28"/>
          <w:szCs w:val="28"/>
          <w:lang w:val="ru-RU" w:eastAsia="ru-RU"/>
        </w:rPr>
        <w:t>5.2. Порядок информирования потенциальных потребителей муниципальной услуги:</w:t>
      </w:r>
    </w:p>
    <w:p w:rsidR="001266BB" w:rsidRDefault="001266BB" w:rsidP="001266BB">
      <w:pPr>
        <w:rPr>
          <w:sz w:val="16"/>
          <w:szCs w:val="16"/>
          <w:lang w:val="ru-RU"/>
        </w:rPr>
      </w:pPr>
    </w:p>
    <w:tbl>
      <w:tblPr>
        <w:tblW w:w="147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"/>
        <w:gridCol w:w="4516"/>
        <w:gridCol w:w="5869"/>
        <w:gridCol w:w="4295"/>
      </w:tblGrid>
      <w:tr w:rsidR="001266BB" w:rsidTr="001266BB">
        <w:trPr>
          <w:trHeight w:val="8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Частота обновления информации</w:t>
            </w:r>
          </w:p>
        </w:tc>
      </w:tr>
      <w:tr w:rsidR="001266BB" w:rsidTr="001266BB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1266BB" w:rsidTr="001266BB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массовой информации               </w:t>
            </w:r>
          </w:p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266BB" w:rsidTr="001266BB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Электронное информирование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Наименование образовательного учреждения,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</w:tr>
      <w:tr w:rsidR="001266BB" w:rsidRPr="00663CE3" w:rsidTr="001266BB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неделю</w:t>
            </w:r>
          </w:p>
        </w:tc>
      </w:tr>
      <w:tr w:rsidR="001266BB" w:rsidTr="001266BB">
        <w:trPr>
          <w:trHeight w:val="27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стенды в образовательном учреждении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pStyle w:val="ConsPlusCell"/>
              <w:widowControl/>
              <w:spacing w:line="276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266BB" w:rsidTr="001266BB">
        <w:trPr>
          <w:gridBefore w:val="1"/>
          <w:wBefore w:w="65" w:type="dxa"/>
          <w:trHeight w:val="134"/>
        </w:trPr>
        <w:tc>
          <w:tcPr>
            <w:tcW w:w="1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5381"/>
              <w:gridCol w:w="8377"/>
              <w:gridCol w:w="1464"/>
              <w:gridCol w:w="958"/>
              <w:gridCol w:w="305"/>
            </w:tblGrid>
            <w:tr w:rsidR="001266BB" w:rsidRPr="00663CE3" w:rsidTr="001266BB">
              <w:trPr>
                <w:trHeight w:val="682"/>
              </w:trPr>
              <w:tc>
                <w:tcPr>
                  <w:tcW w:w="1522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vertAlign w:val="superscript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Часть 3. Прочие сведения о муниципальном задании</w:t>
                  </w:r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3.1. Основания для досрочного прекращения выполнения муниципального  задания:    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1266BB" w:rsidRPr="00663CE3">
              <w:trPr>
                <w:trHeight w:val="133"/>
              </w:trPr>
              <w:tc>
                <w:tcPr>
                  <w:tcW w:w="16185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266BB" w:rsidRPr="00F021E1" w:rsidRDefault="001266BB" w:rsidP="001266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Существенное нарушение выполнения муниципального задания:</w:t>
                  </w:r>
                </w:p>
                <w:p w:rsidR="001266BB" w:rsidRPr="00F021E1" w:rsidRDefault="001266BB" w:rsidP="001266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Снижение показателей качества оказания муниципальной услуги более чем на 15 %;</w:t>
                  </w:r>
                </w:p>
                <w:p w:rsidR="001266BB" w:rsidRPr="00F021E1" w:rsidRDefault="001266BB" w:rsidP="001266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Уменьшение количества потребителей муниципальной услуги более чем на 20 %;</w:t>
                  </w:r>
                </w:p>
                <w:p w:rsidR="001266BB" w:rsidRPr="00F021E1" w:rsidRDefault="001266BB" w:rsidP="001266BB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z w:val="26"/>
                      <w:szCs w:val="26"/>
                      <w:lang w:val="ru-RU"/>
                    </w:rPr>
                    <w:t xml:space="preserve">        - Перераспределение полномочий, повлекшее исключение из компетенции учреждения полномочий по  оказанию  </w:t>
                  </w:r>
                </w:p>
                <w:p w:rsidR="001266BB" w:rsidRPr="00F021E1" w:rsidRDefault="001266BB" w:rsidP="001266BB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z w:val="26"/>
                      <w:szCs w:val="26"/>
                      <w:lang w:val="ru-RU"/>
                    </w:rPr>
                    <w:t xml:space="preserve">          муниципальной услуги;</w:t>
                  </w:r>
                </w:p>
                <w:p w:rsidR="001266BB" w:rsidRPr="00F021E1" w:rsidRDefault="001266BB" w:rsidP="001266BB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z w:val="26"/>
                      <w:szCs w:val="26"/>
                      <w:lang w:val="ru-RU"/>
                    </w:rPr>
                    <w:t xml:space="preserve">        - Исключение муниципальной услуги из ведомственного перечня;</w:t>
                  </w:r>
                </w:p>
                <w:p w:rsidR="001266BB" w:rsidRPr="00F021E1" w:rsidRDefault="001266BB" w:rsidP="001266BB">
                  <w:pPr>
                    <w:tabs>
                      <w:tab w:val="left" w:pos="284"/>
                    </w:tabs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z w:val="26"/>
                      <w:szCs w:val="26"/>
                      <w:lang w:val="ru-RU"/>
                    </w:rPr>
                    <w:t xml:space="preserve">        - Иные основания, предусмотренные нормативными правовыми актами города Боготола;</w:t>
                  </w:r>
                </w:p>
                <w:p w:rsidR="001266BB" w:rsidRPr="00F021E1" w:rsidRDefault="001266BB" w:rsidP="001266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Аннулирование лицензии на </w:t>
                  </w:r>
                  <w:proofErr w:type="gramStart"/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право ведения</w:t>
                  </w:r>
                  <w:proofErr w:type="gramEnd"/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образовательной деятельности;</w:t>
                  </w:r>
                </w:p>
                <w:p w:rsidR="001266BB" w:rsidRPr="00F021E1" w:rsidRDefault="001266BB" w:rsidP="001266BB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021E1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- Реорганизация и (или) ликвидация учреждения.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1266BB" w:rsidRPr="00F021E1">
              <w:trPr>
                <w:gridAfter w:val="3"/>
                <w:wAfter w:w="2727" w:type="dxa"/>
                <w:trHeight w:val="133"/>
              </w:trPr>
              <w:tc>
                <w:tcPr>
                  <w:tcW w:w="5383" w:type="dxa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3.2. Иная информация, необходимая</w:t>
                  </w:r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для выполнения (контроля за</w:t>
                  </w:r>
                  <w:proofErr w:type="gramEnd"/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выполнением) </w:t>
                  </w:r>
                  <w:proofErr w:type="gramStart"/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муниципального</w:t>
                  </w:r>
                  <w:proofErr w:type="gramEnd"/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задания:</w:t>
                  </w:r>
                </w:p>
              </w:tc>
              <w:tc>
                <w:tcPr>
                  <w:tcW w:w="8380" w:type="dxa"/>
                  <w:hideMark/>
                </w:tcPr>
                <w:p w:rsidR="001266BB" w:rsidRPr="00F021E1" w:rsidRDefault="001266BB" w:rsidP="001266BB">
                  <w:pPr>
                    <w:spacing w:line="276" w:lineRule="auto"/>
                    <w:rPr>
                      <w:spacing w:val="-6"/>
                      <w:sz w:val="26"/>
                      <w:szCs w:val="26"/>
                      <w:lang w:val="ru-RU"/>
                    </w:rPr>
                  </w:pPr>
                  <w:r w:rsidRPr="00F021E1">
                    <w:rPr>
                      <w:spacing w:val="-6"/>
                      <w:sz w:val="26"/>
                      <w:szCs w:val="26"/>
                      <w:lang w:val="ru-RU"/>
                    </w:rPr>
                    <w:t>Не установлено</w:t>
                  </w:r>
                </w:p>
              </w:tc>
            </w:tr>
          </w:tbl>
          <w:p w:rsidR="001266BB" w:rsidRDefault="001266BB" w:rsidP="001266BB">
            <w:pPr>
              <w:spacing w:line="276" w:lineRule="auto"/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1266BB" w:rsidRDefault="001266BB" w:rsidP="001266BB">
      <w:pPr>
        <w:rPr>
          <w:spacing w:val="-6"/>
          <w:sz w:val="28"/>
          <w:szCs w:val="28"/>
          <w:lang w:val="ru-RU"/>
        </w:rPr>
      </w:pPr>
    </w:p>
    <w:p w:rsidR="001266BB" w:rsidRDefault="001266BB" w:rsidP="001266BB">
      <w:pPr>
        <w:rPr>
          <w:lang w:val="ru-RU"/>
        </w:rPr>
      </w:pPr>
      <w:r>
        <w:rPr>
          <w:spacing w:val="-6"/>
          <w:sz w:val="28"/>
          <w:szCs w:val="28"/>
          <w:lang w:val="ru-RU"/>
        </w:rPr>
        <w:t xml:space="preserve">3.3. Порядок </w:t>
      </w:r>
      <w:proofErr w:type="gramStart"/>
      <w:r>
        <w:rPr>
          <w:spacing w:val="-6"/>
          <w:sz w:val="28"/>
          <w:szCs w:val="28"/>
          <w:lang w:val="ru-RU"/>
        </w:rPr>
        <w:t>контроля за</w:t>
      </w:r>
      <w:proofErr w:type="gramEnd"/>
      <w:r>
        <w:rPr>
          <w:spacing w:val="-6"/>
          <w:sz w:val="28"/>
          <w:szCs w:val="28"/>
          <w:lang w:val="ru-RU"/>
        </w:rPr>
        <w:t xml:space="preserve"> выполнением муниципального задания: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4861"/>
        <w:gridCol w:w="4895"/>
        <w:gridCol w:w="4987"/>
        <w:gridCol w:w="27"/>
      </w:tblGrid>
      <w:tr w:rsidR="001266BB" w:rsidRPr="00663CE3" w:rsidTr="001266B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spacing w:val="-6"/>
              </w:rPr>
              <w:t>Форма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spacing w:val="-6"/>
                <w:lang w:val="ru-RU"/>
              </w:rPr>
              <w:t>контроль за</w:t>
            </w:r>
            <w:proofErr w:type="gramEnd"/>
            <w:r>
              <w:rPr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1266BB" w:rsidTr="001266B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</w:t>
            </w:r>
          </w:p>
        </w:tc>
      </w:tr>
      <w:tr w:rsidR="001266BB" w:rsidTr="001266B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Мониторинг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 xml:space="preserve">Не реже двух раз в течение финансового года, </w:t>
            </w:r>
            <w:r>
              <w:rPr>
                <w:lang w:val="ru-RU"/>
              </w:rPr>
              <w:lastRenderedPageBreak/>
              <w:t>по данным предоставленной отчетности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lastRenderedPageBreak/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1266BB" w:rsidTr="001266B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lastRenderedPageBreak/>
              <w:t>Инспекционная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проверка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r>
              <w:rPr>
                <w:lang w:val="ru-RU"/>
              </w:rPr>
              <w:t>Комплексные проверки не чаще 1 раза в три года; тематические проверки в соответствии с планом Управления образования города Боготола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BB" w:rsidRDefault="001266BB">
            <w:pPr>
              <w:spacing w:line="276" w:lineRule="auto"/>
              <w:rPr>
                <w:spacing w:val="-6"/>
                <w:lang w:val="ru-RU"/>
              </w:rPr>
            </w:pPr>
            <w:proofErr w:type="spellStart"/>
            <w:r>
              <w:t>Управление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Боготола</w:t>
            </w:r>
            <w:proofErr w:type="spellEnd"/>
          </w:p>
        </w:tc>
      </w:tr>
      <w:tr w:rsidR="001266BB" w:rsidRPr="00663CE3" w:rsidTr="001266BB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 xml:space="preserve">4. Требования к отчетности о выполнении муниципального задания 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1266BB" w:rsidRPr="00663CE3" w:rsidTr="001266BB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jc w:val="both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Ежеквартально (за исключением отчета за четвертый квартал текущего финансового года)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</w:p>
        </w:tc>
      </w:tr>
      <w:tr w:rsidR="001266BB" w:rsidRPr="00663CE3" w:rsidTr="001266BB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jc w:val="both"/>
              <w:rPr>
                <w:spacing w:val="-6"/>
                <w:lang w:val="ru-RU"/>
              </w:rPr>
            </w:pPr>
            <w:proofErr w:type="gramStart"/>
            <w:r w:rsidRPr="00F021E1">
              <w:rPr>
                <w:spacing w:val="-6"/>
                <w:lang w:val="ru-RU"/>
              </w:rPr>
              <w:t>Не позднее 25 января финансового года, следующего за отчетным в соответствии с Порядком формирования муниципального задания в отношении муниципальных учреждений города Боготола и финансового обеспечения выполнения муниципального задания, установленным Постановлением администрации города Боготола</w:t>
            </w:r>
            <w:proofErr w:type="gramEnd"/>
          </w:p>
        </w:tc>
      </w:tr>
      <w:tr w:rsidR="001266BB" w:rsidRPr="00F021E1" w:rsidTr="001266BB">
        <w:trPr>
          <w:gridBefore w:val="1"/>
          <w:gridAfter w:val="1"/>
          <w:wBefore w:w="29" w:type="dxa"/>
          <w:wAfter w:w="27" w:type="dxa"/>
          <w:trHeight w:val="315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Не предусмотрены</w:t>
            </w:r>
          </w:p>
        </w:tc>
      </w:tr>
      <w:tr w:rsidR="001266BB" w:rsidRPr="00F021E1" w:rsidTr="001266BB">
        <w:trPr>
          <w:gridBefore w:val="1"/>
          <w:gridAfter w:val="1"/>
          <w:wBefore w:w="29" w:type="dxa"/>
          <w:wAfter w:w="27" w:type="dxa"/>
          <w:trHeight w:val="71"/>
        </w:trPr>
        <w:tc>
          <w:tcPr>
            <w:tcW w:w="4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 xml:space="preserve">5. Иная информация, необходимая </w:t>
            </w:r>
          </w:p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для исполнения (</w:t>
            </w:r>
            <w:proofErr w:type="gramStart"/>
            <w:r w:rsidRPr="00F021E1">
              <w:rPr>
                <w:spacing w:val="-6"/>
                <w:lang w:val="ru-RU"/>
              </w:rPr>
              <w:t>контроля за</w:t>
            </w:r>
            <w:proofErr w:type="gramEnd"/>
            <w:r w:rsidRPr="00F021E1">
              <w:rPr>
                <w:spacing w:val="-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98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66BB" w:rsidRPr="00F021E1" w:rsidRDefault="001266BB">
            <w:pPr>
              <w:spacing w:line="276" w:lineRule="auto"/>
              <w:rPr>
                <w:spacing w:val="-6"/>
                <w:lang w:val="ru-RU"/>
              </w:rPr>
            </w:pPr>
            <w:r w:rsidRPr="00F021E1">
              <w:rPr>
                <w:spacing w:val="-6"/>
                <w:lang w:val="ru-RU"/>
              </w:rPr>
              <w:t>Не предусмотрена</w:t>
            </w:r>
          </w:p>
        </w:tc>
      </w:tr>
    </w:tbl>
    <w:p w:rsidR="002361D7" w:rsidRPr="002361D7" w:rsidRDefault="002361D7" w:rsidP="002361D7">
      <w:pPr>
        <w:rPr>
          <w:sz w:val="16"/>
          <w:szCs w:val="16"/>
          <w:lang w:val="ru-RU"/>
        </w:rPr>
      </w:pPr>
    </w:p>
    <w:p w:rsidR="002361D7" w:rsidRPr="002361D7" w:rsidRDefault="002361D7" w:rsidP="002361D7">
      <w:pPr>
        <w:rPr>
          <w:sz w:val="16"/>
          <w:szCs w:val="16"/>
          <w:lang w:val="ru-RU"/>
        </w:rPr>
      </w:pPr>
    </w:p>
    <w:p w:rsidR="002361D7" w:rsidRPr="002361D7" w:rsidRDefault="002361D7" w:rsidP="002361D7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2361D7">
        <w:rPr>
          <w:sz w:val="28"/>
          <w:szCs w:val="28"/>
          <w:lang w:val="ru-RU" w:eastAsia="ru-RU"/>
        </w:rPr>
        <w:t>ПОЛУЧИЛ:</w:t>
      </w:r>
    </w:p>
    <w:p w:rsidR="002361D7" w:rsidRPr="002361D7" w:rsidRDefault="002361D7" w:rsidP="002361D7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val="ru-RU" w:eastAsia="ru-RU"/>
        </w:rPr>
      </w:pPr>
      <w:r w:rsidRPr="002361D7">
        <w:rPr>
          <w:sz w:val="28"/>
          <w:szCs w:val="28"/>
          <w:lang w:val="ru-RU" w:eastAsia="ru-RU"/>
        </w:rPr>
        <w:t xml:space="preserve">Заведующий МБДОУ </w:t>
      </w:r>
      <w:r>
        <w:rPr>
          <w:sz w:val="28"/>
          <w:szCs w:val="28"/>
          <w:lang w:val="ru-RU" w:eastAsia="ru-RU"/>
        </w:rPr>
        <w:t>№ 10</w:t>
      </w:r>
      <w:r w:rsidRPr="002361D7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>Т.Н.</w:t>
      </w:r>
      <w:r w:rsidR="009F3ACC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Русанова</w:t>
      </w:r>
      <w:proofErr w:type="spellEnd"/>
    </w:p>
    <w:p w:rsidR="002361D7" w:rsidRPr="002361D7" w:rsidRDefault="002361D7" w:rsidP="002361D7">
      <w:pPr>
        <w:rPr>
          <w:sz w:val="16"/>
          <w:szCs w:val="16"/>
          <w:lang w:val="ru-RU"/>
        </w:rPr>
      </w:pPr>
    </w:p>
    <w:p w:rsidR="006C64EE" w:rsidRPr="001F4C87" w:rsidRDefault="006C64EE" w:rsidP="006C64EE">
      <w:pPr>
        <w:rPr>
          <w:sz w:val="16"/>
          <w:szCs w:val="16"/>
          <w:lang w:val="ru-RU"/>
        </w:rPr>
      </w:pPr>
    </w:p>
    <w:p w:rsidR="006C64EE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</w:t>
      </w:r>
      <w:r>
        <w:rPr>
          <w:spacing w:val="-4"/>
          <w:sz w:val="20"/>
          <w:szCs w:val="20"/>
          <w:lang w:val="ru-RU"/>
        </w:rPr>
        <w:t>тся при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</w:t>
      </w:r>
      <w:r>
        <w:rPr>
          <w:spacing w:val="-4"/>
          <w:sz w:val="20"/>
          <w:szCs w:val="20"/>
          <w:lang w:val="ru-RU"/>
        </w:rPr>
        <w:t xml:space="preserve">ования к оказанию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раздел</w:t>
      </w:r>
      <w:r>
        <w:rPr>
          <w:spacing w:val="-4"/>
          <w:sz w:val="20"/>
          <w:szCs w:val="20"/>
          <w:lang w:val="ru-RU"/>
        </w:rPr>
        <w:t>ьно по каждой из муниципальных</w:t>
      </w:r>
      <w:r w:rsidRPr="001F4C87">
        <w:rPr>
          <w:spacing w:val="-4"/>
          <w:sz w:val="20"/>
          <w:szCs w:val="20"/>
          <w:lang w:val="ru-RU"/>
        </w:rPr>
        <w:t xml:space="preserve"> услуг с указанием порядкового номера раздела.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="00CD3DFC" w:rsidRPr="00CD3DFC">
        <w:rPr>
          <w:lang w:val="ru-RU"/>
        </w:rPr>
        <w:t xml:space="preserve"> </w:t>
      </w:r>
      <w:r w:rsidR="00CD3DFC" w:rsidRPr="00CD3DFC">
        <w:rPr>
          <w:spacing w:val="-4"/>
          <w:sz w:val="20"/>
          <w:szCs w:val="20"/>
          <w:vertAlign w:val="superscript"/>
          <w:lang w:val="ru-RU"/>
        </w:rPr>
        <w:t>З</w:t>
      </w:r>
      <w:proofErr w:type="gramEnd"/>
      <w:r w:rsidR="00CD3DFC" w:rsidRPr="00CD3DFC">
        <w:rPr>
          <w:spacing w:val="-4"/>
          <w:sz w:val="20"/>
          <w:szCs w:val="20"/>
          <w:vertAlign w:val="superscript"/>
          <w:lang w:val="ru-RU"/>
        </w:rPr>
        <w:t xml:space="preserve"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 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>ормируется п</w:t>
      </w:r>
      <w:r>
        <w:rPr>
          <w:spacing w:val="-4"/>
          <w:sz w:val="20"/>
          <w:szCs w:val="20"/>
          <w:lang w:val="ru-RU"/>
        </w:rPr>
        <w:t>ри установлении муниципального</w:t>
      </w:r>
      <w:r w:rsidRPr="001F4C87">
        <w:rPr>
          <w:spacing w:val="-4"/>
          <w:sz w:val="20"/>
          <w:szCs w:val="20"/>
          <w:lang w:val="ru-RU"/>
        </w:rPr>
        <w:t xml:space="preserve"> зад</w:t>
      </w:r>
      <w:r>
        <w:rPr>
          <w:spacing w:val="-4"/>
          <w:sz w:val="20"/>
          <w:szCs w:val="20"/>
          <w:lang w:val="ru-RU"/>
        </w:rPr>
        <w:t xml:space="preserve">ания на оказание муниципальной </w:t>
      </w:r>
      <w:r w:rsidRPr="001F4C87">
        <w:rPr>
          <w:spacing w:val="-4"/>
          <w:sz w:val="20"/>
          <w:szCs w:val="20"/>
          <w:lang w:val="ru-RU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3DFC" w:rsidRDefault="006C64EE" w:rsidP="006C64EE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="00CD3DFC" w:rsidRPr="00CD3DFC">
        <w:rPr>
          <w:rFonts w:eastAsia="Calibri"/>
          <w:bCs/>
          <w:sz w:val="20"/>
          <w:szCs w:val="20"/>
          <w:lang w:val="ru-RU"/>
        </w:rPr>
        <w:t>З</w:t>
      </w:r>
      <w:proofErr w:type="gramEnd"/>
      <w:r w:rsidR="00CD3DFC" w:rsidRPr="00CD3DFC">
        <w:rPr>
          <w:rFonts w:eastAsia="Calibri"/>
          <w:bCs/>
          <w:sz w:val="20"/>
          <w:szCs w:val="20"/>
          <w:lang w:val="ru-RU"/>
        </w:rPr>
        <w:t>аполняется при установлении показателей, характеризующих качество работы, в региональном перечн</w:t>
      </w:r>
      <w:r w:rsidR="00C75195">
        <w:rPr>
          <w:rFonts w:eastAsia="Calibri"/>
          <w:bCs/>
          <w:sz w:val="20"/>
          <w:szCs w:val="20"/>
          <w:lang w:val="ru-RU"/>
        </w:rPr>
        <w:t>е государственных услуг и работ з</w:t>
      </w:r>
      <w:r w:rsidR="00CD3DFC" w:rsidRPr="00CD3DFC">
        <w:rPr>
          <w:spacing w:val="-4"/>
          <w:sz w:val="20"/>
          <w:szCs w:val="20"/>
          <w:lang w:val="ru-RU"/>
        </w:rPr>
        <w:t>аполняется при установлении показателей, характеризующих качество работы</w:t>
      </w:r>
      <w:r w:rsidR="00CD3DFC" w:rsidRPr="00CD3DFC">
        <w:rPr>
          <w:color w:val="FFFFFF"/>
          <w:spacing w:val="-4"/>
          <w:sz w:val="20"/>
          <w:szCs w:val="20"/>
          <w:lang w:val="ru-RU"/>
        </w:rPr>
        <w:t>, в региональном перечне государственных услуг и работ.</w:t>
      </w:r>
    </w:p>
    <w:p w:rsidR="006C64EE" w:rsidRPr="001F4C87" w:rsidRDefault="006C64EE" w:rsidP="006C64EE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Заполн</w:t>
      </w:r>
      <w:r>
        <w:rPr>
          <w:spacing w:val="-4"/>
          <w:sz w:val="20"/>
          <w:szCs w:val="20"/>
          <w:lang w:val="ru-RU"/>
        </w:rPr>
        <w:t xml:space="preserve">яется в целом по муниципальному </w:t>
      </w:r>
      <w:r w:rsidRPr="001F4C87">
        <w:rPr>
          <w:spacing w:val="-4"/>
          <w:sz w:val="20"/>
          <w:szCs w:val="20"/>
          <w:lang w:val="ru-RU"/>
        </w:rPr>
        <w:t xml:space="preserve"> заданию</w:t>
      </w:r>
      <w:r>
        <w:rPr>
          <w:spacing w:val="-4"/>
          <w:sz w:val="20"/>
          <w:szCs w:val="20"/>
          <w:lang w:val="ru-RU"/>
        </w:rPr>
        <w:t>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6C64EE" w:rsidSect="00C43D10">
          <w:pgSz w:w="16838" w:h="11906" w:orient="landscape"/>
          <w:pgMar w:top="851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6C64EE" w:rsidRPr="00A34319" w:rsidRDefault="006C64EE" w:rsidP="006C64EE">
      <w:pPr>
        <w:widowControl w:val="0"/>
        <w:autoSpaceDE w:val="0"/>
        <w:autoSpaceDN w:val="0"/>
        <w:adjustRightInd w:val="0"/>
        <w:ind w:right="-284" w:firstLine="5103"/>
        <w:outlineLvl w:val="1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lastRenderedPageBreak/>
        <w:t>Приложение № 2</w:t>
      </w:r>
    </w:p>
    <w:p w:rsidR="006C64EE" w:rsidRDefault="006C64EE" w:rsidP="006C64EE">
      <w:pPr>
        <w:widowControl w:val="0"/>
        <w:autoSpaceDE w:val="0"/>
        <w:autoSpaceDN w:val="0"/>
        <w:adjustRightInd w:val="0"/>
        <w:ind w:right="-284" w:firstLine="5103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t>к Порядку формирования муниципального</w:t>
      </w:r>
    </w:p>
    <w:p w:rsidR="006C64EE" w:rsidRDefault="006C64EE" w:rsidP="006C64EE">
      <w:pPr>
        <w:widowControl w:val="0"/>
        <w:autoSpaceDE w:val="0"/>
        <w:autoSpaceDN w:val="0"/>
        <w:adjustRightInd w:val="0"/>
        <w:ind w:right="-284" w:firstLine="5103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t xml:space="preserve">задания в отношении </w:t>
      </w:r>
      <w:proofErr w:type="gramStart"/>
      <w:r w:rsidRPr="00A34319">
        <w:rPr>
          <w:rFonts w:eastAsia="Calibri"/>
          <w:spacing w:val="-4"/>
          <w:lang w:val="ru-RU"/>
        </w:rPr>
        <w:t>муниципальных</w:t>
      </w:r>
      <w:proofErr w:type="gramEnd"/>
      <w:r w:rsidRPr="00A34319">
        <w:rPr>
          <w:rFonts w:eastAsia="Calibri"/>
          <w:spacing w:val="-4"/>
          <w:lang w:val="ru-RU"/>
        </w:rPr>
        <w:t xml:space="preserve"> </w:t>
      </w:r>
    </w:p>
    <w:p w:rsidR="006C64EE" w:rsidRPr="00A34319" w:rsidRDefault="006C64EE" w:rsidP="006C64EE">
      <w:pPr>
        <w:widowControl w:val="0"/>
        <w:autoSpaceDE w:val="0"/>
        <w:autoSpaceDN w:val="0"/>
        <w:adjustRightInd w:val="0"/>
        <w:ind w:right="-284" w:firstLine="5103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t>учреждений города Боготола</w:t>
      </w:r>
    </w:p>
    <w:p w:rsidR="006C64EE" w:rsidRDefault="006C64EE" w:rsidP="006C64EE">
      <w:pPr>
        <w:widowControl w:val="0"/>
        <w:autoSpaceDE w:val="0"/>
        <w:autoSpaceDN w:val="0"/>
        <w:adjustRightInd w:val="0"/>
        <w:ind w:right="-284" w:firstLine="5103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t xml:space="preserve">и финансового обеспечения выполнения </w:t>
      </w:r>
    </w:p>
    <w:p w:rsidR="006C64EE" w:rsidRPr="00A34319" w:rsidRDefault="006C64EE" w:rsidP="006C64EE">
      <w:pPr>
        <w:widowControl w:val="0"/>
        <w:autoSpaceDE w:val="0"/>
        <w:autoSpaceDN w:val="0"/>
        <w:adjustRightInd w:val="0"/>
        <w:ind w:right="-284" w:firstLine="5103"/>
        <w:rPr>
          <w:rFonts w:eastAsia="Calibri"/>
          <w:spacing w:val="-4"/>
          <w:lang w:val="ru-RU"/>
        </w:rPr>
      </w:pPr>
      <w:r w:rsidRPr="00A34319">
        <w:rPr>
          <w:rFonts w:eastAsia="Calibri"/>
          <w:spacing w:val="-4"/>
          <w:lang w:val="ru-RU"/>
        </w:rPr>
        <w:t>муниципального задания</w:t>
      </w:r>
    </w:p>
    <w:p w:rsidR="006C64EE" w:rsidRDefault="006C64EE" w:rsidP="006C64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6C64EE" w:rsidRPr="006F60C2" w:rsidRDefault="006C64EE" w:rsidP="006C64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6F60C2">
        <w:rPr>
          <w:rFonts w:eastAsia="Calibri"/>
          <w:b/>
          <w:sz w:val="28"/>
          <w:szCs w:val="28"/>
          <w:lang w:val="ru-RU"/>
        </w:rPr>
        <w:t>Значения норм, необходимых для определения базовых</w:t>
      </w:r>
    </w:p>
    <w:p w:rsidR="006C64EE" w:rsidRPr="006F60C2" w:rsidRDefault="006C64EE" w:rsidP="006C64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6F60C2">
        <w:rPr>
          <w:rFonts w:eastAsia="Calibri"/>
          <w:b/>
          <w:sz w:val="28"/>
          <w:szCs w:val="28"/>
          <w:lang w:val="ru-RU"/>
        </w:rPr>
        <w:t xml:space="preserve">нормативов затрат на оказание </w:t>
      </w:r>
      <w:r>
        <w:rPr>
          <w:rFonts w:eastAsia="Calibri"/>
          <w:b/>
          <w:sz w:val="28"/>
          <w:szCs w:val="28"/>
          <w:lang w:val="ru-RU"/>
        </w:rPr>
        <w:t xml:space="preserve">муниципальных </w:t>
      </w:r>
      <w:r w:rsidRPr="006F60C2">
        <w:rPr>
          <w:rFonts w:eastAsia="Calibri"/>
          <w:b/>
          <w:sz w:val="28"/>
          <w:szCs w:val="28"/>
          <w:lang w:val="ru-RU"/>
        </w:rPr>
        <w:t xml:space="preserve">услуг </w:t>
      </w:r>
    </w:p>
    <w:p w:rsidR="006C64EE" w:rsidRPr="00A3257D" w:rsidRDefault="006C64EE" w:rsidP="006C6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8"/>
          <w:szCs w:val="28"/>
          <w:lang w:val="ru-RU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6C64EE" w:rsidRPr="008C7B77" w:rsidTr="00C43D10">
        <w:trPr>
          <w:jc w:val="center"/>
        </w:trPr>
        <w:tc>
          <w:tcPr>
            <w:tcW w:w="2042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2" w:name="Par21"/>
            <w:bookmarkEnd w:id="2"/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eastAsia="Calibri"/>
                <w:spacing w:val="-6"/>
                <w:sz w:val="28"/>
                <w:szCs w:val="28"/>
                <w:lang w:val="ru-RU"/>
              </w:rPr>
              <w:t xml:space="preserve">муниципальной </w:t>
            </w: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услуги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3" w:name="Par22"/>
            <w:bookmarkEnd w:id="3"/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Уникальный номер реестровой записи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4" w:name="Par23"/>
            <w:bookmarkEnd w:id="4"/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Наименование нормы</w:t>
            </w:r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5" w:name="Par24"/>
            <w:bookmarkEnd w:id="5"/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Единица измерения нормы</w:t>
            </w:r>
            <w:proofErr w:type="gramStart"/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bookmarkStart w:id="6" w:name="Par25"/>
            <w:bookmarkEnd w:id="6"/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Значение нормы</w:t>
            </w:r>
            <w:r w:rsidRPr="008C7B77">
              <w:rPr>
                <w:rFonts w:eastAsia="Calibri"/>
                <w:spacing w:val="-6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bookmarkStart w:id="7" w:name="Par26"/>
        <w:bookmarkEnd w:id="7"/>
      </w:tr>
    </w:tbl>
    <w:p w:rsidR="006C64EE" w:rsidRDefault="006C64EE" w:rsidP="006C64EE">
      <w:pPr>
        <w:widowControl w:val="0"/>
        <w:autoSpaceDE w:val="0"/>
        <w:autoSpaceDN w:val="0"/>
        <w:adjustRightInd w:val="0"/>
        <w:ind w:left="-56"/>
        <w:jc w:val="center"/>
        <w:rPr>
          <w:rFonts w:eastAsia="Calibri"/>
          <w:spacing w:val="-6"/>
          <w:sz w:val="28"/>
          <w:szCs w:val="28"/>
          <w:lang w:val="ru-RU"/>
        </w:rPr>
        <w:sectPr w:rsidR="006C64EE" w:rsidSect="00C43D10">
          <w:pgSz w:w="11906" w:h="16838"/>
          <w:pgMar w:top="1134" w:right="1134" w:bottom="1134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559"/>
        <w:gridCol w:w="2126"/>
        <w:gridCol w:w="1843"/>
        <w:gridCol w:w="2171"/>
      </w:tblGrid>
      <w:tr w:rsidR="006C64EE" w:rsidRPr="008C7B77" w:rsidTr="00C43D10">
        <w:trPr>
          <w:tblHeader/>
        </w:trPr>
        <w:tc>
          <w:tcPr>
            <w:tcW w:w="2042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widowControl w:val="0"/>
              <w:autoSpaceDE w:val="0"/>
              <w:autoSpaceDN w:val="0"/>
              <w:adjustRightInd w:val="0"/>
              <w:ind w:left="-56"/>
              <w:jc w:val="center"/>
              <w:rPr>
                <w:rFonts w:eastAsia="Calibri"/>
                <w:spacing w:val="-6"/>
                <w:sz w:val="28"/>
                <w:szCs w:val="28"/>
                <w:lang w:val="ru-RU"/>
              </w:rPr>
            </w:pPr>
            <w:r w:rsidRPr="008C7B77">
              <w:rPr>
                <w:rFonts w:eastAsia="Calibri"/>
                <w:spacing w:val="-6"/>
                <w:sz w:val="28"/>
                <w:szCs w:val="28"/>
                <w:lang w:val="ru-RU"/>
              </w:rPr>
              <w:t>5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 w:val="restart"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1. Нормы, непосредственно связанные с оказанием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1.1. Работники, непосредственно связанные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br/>
              <w:t xml:space="preserve">с оказанием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1.2. Материальные запасы и особо ценное движимое имущество, потребляемые (используемые) </w:t>
            </w:r>
          </w:p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в процессе оказания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1.3. Иные нормы, непосредственно используемые </w:t>
            </w:r>
          </w:p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в процессе оказания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6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2. Нормы на общехозяйственные нужды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2.1. Коммунальные услуги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9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2.2. Содержание объектов недвижимого имущества, необходимого для выполнения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задания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2.3. Содержание объектов особо ценного движимого имущества, необходимого для выполнения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задания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2.4. Услуги связи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2.5.  Транспортные услуги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375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 xml:space="preserve">2.6. Работники, которые не принимают непосредственного участия в оказании </w:t>
            </w:r>
            <w:r>
              <w:rPr>
                <w:spacing w:val="-6"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8"/>
                <w:szCs w:val="28"/>
                <w:lang w:val="ru-RU" w:eastAsia="ru-RU"/>
              </w:rPr>
              <w:t>услуги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663CE3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6140" w:type="dxa"/>
            <w:gridSpan w:val="3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2.7. Прочие общехозяйственные нужды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  <w:tr w:rsidR="006C64EE" w:rsidRPr="008C7B77" w:rsidTr="00C43D10">
        <w:trPr>
          <w:trHeight w:val="64"/>
        </w:trPr>
        <w:tc>
          <w:tcPr>
            <w:tcW w:w="2042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64EE" w:rsidRPr="008C7B77" w:rsidRDefault="006C64EE" w:rsidP="00C43D10">
            <w:pPr>
              <w:ind w:left="-56"/>
              <w:jc w:val="both"/>
              <w:rPr>
                <w:spacing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71" w:type="dxa"/>
            <w:shd w:val="clear" w:color="auto" w:fill="auto"/>
          </w:tcPr>
          <w:p w:rsidR="006C64EE" w:rsidRPr="008C7B77" w:rsidRDefault="006C64EE" w:rsidP="00C43D10">
            <w:pPr>
              <w:rPr>
                <w:spacing w:val="-6"/>
                <w:sz w:val="28"/>
                <w:szCs w:val="28"/>
                <w:lang w:val="ru-RU" w:eastAsia="ru-RU"/>
              </w:rPr>
            </w:pPr>
            <w:r w:rsidRPr="008C7B77">
              <w:rPr>
                <w:spacing w:val="-6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6C64EE" w:rsidRDefault="006C64EE" w:rsidP="006C6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6C64EE" w:rsidRPr="00A3257D" w:rsidRDefault="006C64EE" w:rsidP="006C64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 w:eastAsia="ru-RU"/>
        </w:rPr>
        <w:tab/>
      </w:r>
      <w:r w:rsidRPr="00BC50E9">
        <w:rPr>
          <w:sz w:val="20"/>
          <w:szCs w:val="20"/>
          <w:vertAlign w:val="superscript"/>
          <w:lang w:val="ru-RU" w:eastAsia="ru-RU"/>
        </w:rPr>
        <w:t>1</w:t>
      </w:r>
      <w:proofErr w:type="gramStart"/>
      <w:r>
        <w:rPr>
          <w:sz w:val="28"/>
          <w:szCs w:val="28"/>
          <w:vertAlign w:val="superscript"/>
          <w:lang w:val="ru-RU" w:eastAsia="ru-RU"/>
        </w:rPr>
        <w:t xml:space="preserve"> </w:t>
      </w:r>
      <w:r w:rsidRPr="00BC50E9">
        <w:rPr>
          <w:color w:val="000000"/>
          <w:sz w:val="20"/>
          <w:szCs w:val="20"/>
          <w:lang w:val="ru-RU"/>
        </w:rPr>
        <w:t>В</w:t>
      </w:r>
      <w:proofErr w:type="gramEnd"/>
      <w:r w:rsidRPr="00A3257D">
        <w:rPr>
          <w:color w:val="000000"/>
          <w:sz w:val="20"/>
          <w:szCs w:val="20"/>
          <w:lang w:val="ru-RU"/>
        </w:rPr>
        <w:t xml:space="preserve"> графе 1 «Наименование </w:t>
      </w:r>
      <w:r>
        <w:rPr>
          <w:color w:val="000000"/>
          <w:sz w:val="20"/>
          <w:szCs w:val="20"/>
          <w:lang w:val="ru-RU"/>
        </w:rPr>
        <w:t xml:space="preserve">муниципальной </w:t>
      </w:r>
      <w:r w:rsidRPr="00A3257D">
        <w:rPr>
          <w:color w:val="000000"/>
          <w:sz w:val="20"/>
          <w:szCs w:val="20"/>
          <w:lang w:val="ru-RU"/>
        </w:rPr>
        <w:t xml:space="preserve">услуги» указывается наименование </w:t>
      </w:r>
      <w:r>
        <w:rPr>
          <w:color w:val="000000"/>
          <w:sz w:val="20"/>
          <w:szCs w:val="20"/>
          <w:lang w:val="ru-RU"/>
        </w:rPr>
        <w:t xml:space="preserve">муниципальной </w:t>
      </w:r>
      <w:r w:rsidRPr="00A3257D">
        <w:rPr>
          <w:color w:val="000000"/>
          <w:sz w:val="20"/>
          <w:szCs w:val="20"/>
          <w:lang w:val="ru-RU"/>
        </w:rPr>
        <w:t>услуги, для которой утверждается базовый норматив затрат.</w:t>
      </w:r>
    </w:p>
    <w:p w:rsidR="006C64EE" w:rsidRPr="00A3257D" w:rsidRDefault="006C64EE" w:rsidP="006C64EE">
      <w:pPr>
        <w:pStyle w:val="a3"/>
        <w:ind w:firstLine="540"/>
        <w:rPr>
          <w:rFonts w:ascii="Times New Roman" w:hAnsi="Times New Roman"/>
          <w:color w:val="000000"/>
        </w:rPr>
      </w:pPr>
      <w:r>
        <w:rPr>
          <w:sz w:val="28"/>
          <w:szCs w:val="28"/>
          <w:lang w:eastAsia="ru-RU"/>
        </w:rPr>
        <w:tab/>
      </w:r>
      <w:r w:rsidRPr="00BC50E9">
        <w:rPr>
          <w:rFonts w:ascii="Times New Roman" w:hAnsi="Times New Roman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A3257D">
        <w:rPr>
          <w:rFonts w:ascii="Times New Roman" w:hAnsi="Times New Roman"/>
          <w:color w:val="000000"/>
        </w:rPr>
        <w:t xml:space="preserve">В графе 2 «Уникальный номер реестровой записи» указывается уникальный номер реестровой записи </w:t>
      </w:r>
      <w:r>
        <w:rPr>
          <w:rFonts w:ascii="Times New Roman" w:hAnsi="Times New Roman"/>
          <w:color w:val="000000"/>
        </w:rPr>
        <w:t xml:space="preserve">муниципальной </w:t>
      </w:r>
      <w:r w:rsidRPr="00A3257D">
        <w:rPr>
          <w:rFonts w:ascii="Times New Roman" w:hAnsi="Times New Roman"/>
          <w:color w:val="000000"/>
        </w:rPr>
        <w:t xml:space="preserve">услуги в соответствии с утвержденным ведомственным перечнем </w:t>
      </w:r>
      <w:r>
        <w:rPr>
          <w:rFonts w:ascii="Times New Roman" w:hAnsi="Times New Roman"/>
          <w:color w:val="000000"/>
        </w:rPr>
        <w:t xml:space="preserve">муниципальных </w:t>
      </w:r>
      <w:r w:rsidRPr="00A3257D">
        <w:rPr>
          <w:rFonts w:ascii="Times New Roman" w:hAnsi="Times New Roman"/>
          <w:color w:val="000000"/>
        </w:rPr>
        <w:t>услуг (работ).</w:t>
      </w:r>
    </w:p>
    <w:p w:rsidR="006C64EE" w:rsidRPr="00A3257D" w:rsidRDefault="006C64EE" w:rsidP="006C64E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 w:eastAsia="ru-RU"/>
        </w:rPr>
        <w:tab/>
      </w:r>
      <w:r w:rsidRPr="00BC50E9">
        <w:rPr>
          <w:sz w:val="20"/>
          <w:szCs w:val="20"/>
          <w:vertAlign w:val="superscript"/>
          <w:lang w:val="ru-RU" w:eastAsia="ru-RU"/>
        </w:rPr>
        <w:t>3</w:t>
      </w:r>
      <w:proofErr w:type="gramStart"/>
      <w:r w:rsidRPr="00BC50E9">
        <w:rPr>
          <w:sz w:val="20"/>
          <w:szCs w:val="20"/>
          <w:vertAlign w:val="superscript"/>
          <w:lang w:val="ru-RU" w:eastAsia="ru-RU"/>
        </w:rPr>
        <w:t xml:space="preserve"> </w:t>
      </w:r>
      <w:r w:rsidRPr="00A3257D">
        <w:rPr>
          <w:color w:val="000000"/>
          <w:sz w:val="20"/>
          <w:szCs w:val="20"/>
          <w:lang w:val="ru-RU"/>
        </w:rPr>
        <w:t>В</w:t>
      </w:r>
      <w:proofErr w:type="gramEnd"/>
      <w:r w:rsidRPr="00A3257D">
        <w:rPr>
          <w:color w:val="000000"/>
          <w:sz w:val="20"/>
          <w:szCs w:val="20"/>
          <w:lang w:val="ru-RU"/>
        </w:rPr>
        <w:t xml:space="preserve"> графе 3 «Наименование нормы» указывается наименование нормы, используемой для оказания </w:t>
      </w:r>
      <w:r>
        <w:rPr>
          <w:color w:val="000000"/>
          <w:sz w:val="20"/>
          <w:szCs w:val="20"/>
          <w:lang w:val="ru-RU"/>
        </w:rPr>
        <w:t xml:space="preserve">муниципальной </w:t>
      </w:r>
      <w:r w:rsidRPr="00A3257D">
        <w:rPr>
          <w:color w:val="000000"/>
          <w:sz w:val="20"/>
          <w:szCs w:val="20"/>
          <w:lang w:val="ru-RU"/>
        </w:rPr>
        <w:t xml:space="preserve">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color w:val="000000"/>
          <w:sz w:val="20"/>
          <w:szCs w:val="20"/>
          <w:lang w:val="ru-RU"/>
        </w:rPr>
        <w:t xml:space="preserve">муниципальной </w:t>
      </w:r>
      <w:r w:rsidRPr="00A3257D">
        <w:rPr>
          <w:color w:val="000000"/>
          <w:sz w:val="20"/>
          <w:szCs w:val="20"/>
          <w:lang w:val="ru-RU"/>
        </w:rPr>
        <w:t>услуги).</w:t>
      </w:r>
    </w:p>
    <w:p w:rsidR="006C64EE" w:rsidRPr="00A3257D" w:rsidRDefault="006C64EE" w:rsidP="006C64EE">
      <w:pPr>
        <w:pStyle w:val="a3"/>
        <w:ind w:firstLine="540"/>
        <w:rPr>
          <w:rFonts w:ascii="Times New Roman" w:hAnsi="Times New Roman"/>
          <w:color w:val="000000"/>
        </w:rPr>
      </w:pPr>
      <w:r>
        <w:rPr>
          <w:sz w:val="28"/>
          <w:szCs w:val="28"/>
          <w:lang w:eastAsia="ru-RU"/>
        </w:rPr>
        <w:tab/>
      </w:r>
      <w:r w:rsidRPr="00BC50E9">
        <w:rPr>
          <w:rFonts w:ascii="Times New Roman" w:hAnsi="Times New Roman"/>
          <w:vertAlign w:val="superscript"/>
          <w:lang w:eastAsia="ru-RU"/>
        </w:rPr>
        <w:t xml:space="preserve">4 </w:t>
      </w:r>
      <w:r w:rsidRPr="00A3257D">
        <w:rPr>
          <w:rFonts w:ascii="Times New Roman" w:hAnsi="Times New Roman"/>
          <w:color w:val="000000"/>
        </w:rPr>
        <w:t xml:space="preserve">В графе 4 «Единица измерения нормы» указывается единица, используемая для измерения нормы (единицы, штуки, Гкал, </w:t>
      </w:r>
      <w:proofErr w:type="spellStart"/>
      <w:r w:rsidRPr="00A3257D">
        <w:rPr>
          <w:rFonts w:ascii="Times New Roman" w:hAnsi="Times New Roman"/>
          <w:color w:val="000000"/>
        </w:rPr>
        <w:t>кВт</w:t>
      </w:r>
      <w:r>
        <w:rPr>
          <w:rFonts w:ascii="Times New Roman" w:hAnsi="Times New Roman"/>
          <w:color w:val="000000"/>
        </w:rPr>
        <w:t>.</w:t>
      </w:r>
      <w:r w:rsidRPr="00A3257D">
        <w:rPr>
          <w:rFonts w:ascii="Times New Roman" w:hAnsi="Times New Roman"/>
          <w:color w:val="000000"/>
        </w:rPr>
        <w:t>ч</w:t>
      </w:r>
      <w:proofErr w:type="spellEnd"/>
      <w:r w:rsidRPr="00A3257D">
        <w:rPr>
          <w:rFonts w:ascii="Times New Roman" w:hAnsi="Times New Roman"/>
          <w:color w:val="000000"/>
        </w:rPr>
        <w:t>, куб. м, кв. м, комплекты, штатные единицы, часы и другие единицы измерения).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  <w:r>
        <w:rPr>
          <w:sz w:val="28"/>
          <w:szCs w:val="28"/>
          <w:lang w:val="ru-RU" w:eastAsia="ru-RU"/>
        </w:rPr>
        <w:tab/>
      </w:r>
      <w:r w:rsidRPr="00BC50E9">
        <w:rPr>
          <w:sz w:val="20"/>
          <w:szCs w:val="20"/>
          <w:vertAlign w:val="superscript"/>
          <w:lang w:val="ru-RU" w:eastAsia="ru-RU"/>
        </w:rPr>
        <w:t>5</w:t>
      </w:r>
      <w:proofErr w:type="gramStart"/>
      <w:r w:rsidRPr="00BC50E9">
        <w:rPr>
          <w:sz w:val="20"/>
          <w:szCs w:val="20"/>
          <w:vertAlign w:val="superscript"/>
          <w:lang w:val="ru-RU" w:eastAsia="ru-RU"/>
        </w:rPr>
        <w:t xml:space="preserve"> </w:t>
      </w:r>
      <w:r w:rsidRPr="00A3257D">
        <w:rPr>
          <w:color w:val="000000"/>
          <w:sz w:val="20"/>
          <w:szCs w:val="20"/>
          <w:lang w:val="ru-RU"/>
        </w:rPr>
        <w:t>В</w:t>
      </w:r>
      <w:proofErr w:type="gramEnd"/>
      <w:r w:rsidRPr="00A3257D">
        <w:rPr>
          <w:color w:val="000000"/>
          <w:sz w:val="20"/>
          <w:szCs w:val="20"/>
          <w:lang w:val="ru-RU"/>
        </w:rPr>
        <w:t xml:space="preserve"> графе 5 «Значение нормы» указываются значения норм, определенные для </w:t>
      </w:r>
      <w:r>
        <w:rPr>
          <w:color w:val="000000"/>
          <w:sz w:val="20"/>
          <w:szCs w:val="20"/>
          <w:lang w:val="ru-RU"/>
        </w:rPr>
        <w:t xml:space="preserve">муниципальной </w:t>
      </w:r>
      <w:r w:rsidRPr="00A3257D">
        <w:rPr>
          <w:color w:val="000000"/>
          <w:sz w:val="20"/>
          <w:szCs w:val="20"/>
          <w:lang w:val="ru-RU"/>
        </w:rPr>
        <w:t>услуги по методу наиболее эффективного учреждения</w:t>
      </w:r>
      <w:r>
        <w:rPr>
          <w:color w:val="000000"/>
          <w:sz w:val="20"/>
          <w:szCs w:val="20"/>
          <w:lang w:val="ru-RU"/>
        </w:rPr>
        <w:t>.</w:t>
      </w:r>
    </w:p>
    <w:p w:rsidR="006C64EE" w:rsidRDefault="006C64EE" w:rsidP="006C64E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/>
        </w:rPr>
      </w:pPr>
    </w:p>
    <w:p w:rsidR="006C64EE" w:rsidRDefault="006C64EE" w:rsidP="006C64E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6C64EE" w:rsidSect="00C43D10">
          <w:type w:val="continuous"/>
          <w:pgSz w:w="11906" w:h="16838"/>
          <w:pgMar w:top="1134" w:right="849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375BE9" w:rsidRPr="006C64EE" w:rsidRDefault="00375BE9">
      <w:pPr>
        <w:rPr>
          <w:lang w:val="ru-RU"/>
        </w:rPr>
      </w:pPr>
    </w:p>
    <w:sectPr w:rsidR="00375BE9" w:rsidRPr="006C64EE" w:rsidSect="006C6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05" w:rsidRDefault="00AD4005" w:rsidP="000401B6">
      <w:r>
        <w:separator/>
      </w:r>
    </w:p>
  </w:endnote>
  <w:endnote w:type="continuationSeparator" w:id="0">
    <w:p w:rsidR="00AD4005" w:rsidRDefault="00AD4005" w:rsidP="000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05" w:rsidRDefault="00AD4005" w:rsidP="000401B6">
      <w:r>
        <w:separator/>
      </w:r>
    </w:p>
  </w:footnote>
  <w:footnote w:type="continuationSeparator" w:id="0">
    <w:p w:rsidR="00AD4005" w:rsidRDefault="00AD4005" w:rsidP="0004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E"/>
    <w:rsid w:val="00006ECE"/>
    <w:rsid w:val="0001205D"/>
    <w:rsid w:val="000209FA"/>
    <w:rsid w:val="00023E4A"/>
    <w:rsid w:val="000258C7"/>
    <w:rsid w:val="000401B6"/>
    <w:rsid w:val="0004632A"/>
    <w:rsid w:val="0007239E"/>
    <w:rsid w:val="00075175"/>
    <w:rsid w:val="00080C50"/>
    <w:rsid w:val="00094627"/>
    <w:rsid w:val="000A6EFF"/>
    <w:rsid w:val="000B0893"/>
    <w:rsid w:val="000D2185"/>
    <w:rsid w:val="000D2A1B"/>
    <w:rsid w:val="000D2B67"/>
    <w:rsid w:val="000F116F"/>
    <w:rsid w:val="00111E1A"/>
    <w:rsid w:val="00113D01"/>
    <w:rsid w:val="001266BB"/>
    <w:rsid w:val="00126866"/>
    <w:rsid w:val="001308BD"/>
    <w:rsid w:val="00132165"/>
    <w:rsid w:val="0015308D"/>
    <w:rsid w:val="00162F3A"/>
    <w:rsid w:val="00177365"/>
    <w:rsid w:val="00182D23"/>
    <w:rsid w:val="00193183"/>
    <w:rsid w:val="00194F63"/>
    <w:rsid w:val="00195D62"/>
    <w:rsid w:val="001C11C4"/>
    <w:rsid w:val="001C34B1"/>
    <w:rsid w:val="001D2F58"/>
    <w:rsid w:val="001D6DD6"/>
    <w:rsid w:val="001F32C4"/>
    <w:rsid w:val="001F7AB0"/>
    <w:rsid w:val="00227722"/>
    <w:rsid w:val="002361D7"/>
    <w:rsid w:val="00257CE2"/>
    <w:rsid w:val="00276C0C"/>
    <w:rsid w:val="0028191E"/>
    <w:rsid w:val="002917E3"/>
    <w:rsid w:val="002927E0"/>
    <w:rsid w:val="0029656D"/>
    <w:rsid w:val="002A15CE"/>
    <w:rsid w:val="002C55B2"/>
    <w:rsid w:val="002D0AF5"/>
    <w:rsid w:val="002E1972"/>
    <w:rsid w:val="00314A2C"/>
    <w:rsid w:val="00341E1C"/>
    <w:rsid w:val="00341F74"/>
    <w:rsid w:val="00375BE9"/>
    <w:rsid w:val="003921D3"/>
    <w:rsid w:val="003A1E5A"/>
    <w:rsid w:val="003A24B7"/>
    <w:rsid w:val="003A4149"/>
    <w:rsid w:val="003A454F"/>
    <w:rsid w:val="003B2D54"/>
    <w:rsid w:val="003C3EB4"/>
    <w:rsid w:val="00406331"/>
    <w:rsid w:val="00422CF2"/>
    <w:rsid w:val="004433D1"/>
    <w:rsid w:val="0044775F"/>
    <w:rsid w:val="0044779E"/>
    <w:rsid w:val="004530D4"/>
    <w:rsid w:val="004569FE"/>
    <w:rsid w:val="00463668"/>
    <w:rsid w:val="00494D1A"/>
    <w:rsid w:val="0049596C"/>
    <w:rsid w:val="004A42A6"/>
    <w:rsid w:val="004A60AF"/>
    <w:rsid w:val="004B6415"/>
    <w:rsid w:val="004C180C"/>
    <w:rsid w:val="004C2C05"/>
    <w:rsid w:val="004C31B8"/>
    <w:rsid w:val="004C7B1F"/>
    <w:rsid w:val="004F4373"/>
    <w:rsid w:val="00506B1D"/>
    <w:rsid w:val="00525B8B"/>
    <w:rsid w:val="0053147E"/>
    <w:rsid w:val="005408C0"/>
    <w:rsid w:val="005471EE"/>
    <w:rsid w:val="00551E0E"/>
    <w:rsid w:val="00584C73"/>
    <w:rsid w:val="005917A3"/>
    <w:rsid w:val="005A3E5F"/>
    <w:rsid w:val="005B693B"/>
    <w:rsid w:val="005C20CB"/>
    <w:rsid w:val="005D1477"/>
    <w:rsid w:val="005D409E"/>
    <w:rsid w:val="005F1119"/>
    <w:rsid w:val="005F60C9"/>
    <w:rsid w:val="005F64B7"/>
    <w:rsid w:val="006011DA"/>
    <w:rsid w:val="00610E17"/>
    <w:rsid w:val="006341C9"/>
    <w:rsid w:val="00662211"/>
    <w:rsid w:val="00663CE3"/>
    <w:rsid w:val="00674776"/>
    <w:rsid w:val="00674843"/>
    <w:rsid w:val="00677132"/>
    <w:rsid w:val="00696729"/>
    <w:rsid w:val="00696DFA"/>
    <w:rsid w:val="006A6BF3"/>
    <w:rsid w:val="006B797A"/>
    <w:rsid w:val="006C64EE"/>
    <w:rsid w:val="006C78EE"/>
    <w:rsid w:val="006D648F"/>
    <w:rsid w:val="006E68D1"/>
    <w:rsid w:val="006F530A"/>
    <w:rsid w:val="00735872"/>
    <w:rsid w:val="0075761E"/>
    <w:rsid w:val="007669BA"/>
    <w:rsid w:val="007869B9"/>
    <w:rsid w:val="00786F48"/>
    <w:rsid w:val="00794FBF"/>
    <w:rsid w:val="00797146"/>
    <w:rsid w:val="007D2D3A"/>
    <w:rsid w:val="007D61B4"/>
    <w:rsid w:val="007D64C3"/>
    <w:rsid w:val="007E7ED7"/>
    <w:rsid w:val="00827CEA"/>
    <w:rsid w:val="00830497"/>
    <w:rsid w:val="00882644"/>
    <w:rsid w:val="008C4333"/>
    <w:rsid w:val="008C7EA5"/>
    <w:rsid w:val="008D2F95"/>
    <w:rsid w:val="008E0648"/>
    <w:rsid w:val="008E28D6"/>
    <w:rsid w:val="008E3510"/>
    <w:rsid w:val="008E48CD"/>
    <w:rsid w:val="008F61D7"/>
    <w:rsid w:val="008F6F10"/>
    <w:rsid w:val="00921E93"/>
    <w:rsid w:val="009249B6"/>
    <w:rsid w:val="00941CBC"/>
    <w:rsid w:val="009764D0"/>
    <w:rsid w:val="00981590"/>
    <w:rsid w:val="00984362"/>
    <w:rsid w:val="0099576C"/>
    <w:rsid w:val="009B471B"/>
    <w:rsid w:val="009C5916"/>
    <w:rsid w:val="009C7F52"/>
    <w:rsid w:val="009E0359"/>
    <w:rsid w:val="009E4452"/>
    <w:rsid w:val="009F0716"/>
    <w:rsid w:val="009F3ACC"/>
    <w:rsid w:val="00A0022D"/>
    <w:rsid w:val="00A07B84"/>
    <w:rsid w:val="00A10F49"/>
    <w:rsid w:val="00A30621"/>
    <w:rsid w:val="00A4355F"/>
    <w:rsid w:val="00A540D0"/>
    <w:rsid w:val="00A56361"/>
    <w:rsid w:val="00A7235A"/>
    <w:rsid w:val="00AB0354"/>
    <w:rsid w:val="00AB7F12"/>
    <w:rsid w:val="00AC531C"/>
    <w:rsid w:val="00AD125B"/>
    <w:rsid w:val="00AD4005"/>
    <w:rsid w:val="00AD7F51"/>
    <w:rsid w:val="00AE2CAC"/>
    <w:rsid w:val="00B05936"/>
    <w:rsid w:val="00B154AD"/>
    <w:rsid w:val="00B204C2"/>
    <w:rsid w:val="00B24E18"/>
    <w:rsid w:val="00B2738F"/>
    <w:rsid w:val="00B4377F"/>
    <w:rsid w:val="00B43D27"/>
    <w:rsid w:val="00B8298A"/>
    <w:rsid w:val="00B83D5A"/>
    <w:rsid w:val="00BA2660"/>
    <w:rsid w:val="00BF6D75"/>
    <w:rsid w:val="00C033C6"/>
    <w:rsid w:val="00C05019"/>
    <w:rsid w:val="00C22A0E"/>
    <w:rsid w:val="00C43D10"/>
    <w:rsid w:val="00C66124"/>
    <w:rsid w:val="00C75195"/>
    <w:rsid w:val="00C802A3"/>
    <w:rsid w:val="00C82E19"/>
    <w:rsid w:val="00C83D8D"/>
    <w:rsid w:val="00C847A1"/>
    <w:rsid w:val="00C91C1B"/>
    <w:rsid w:val="00C97A1B"/>
    <w:rsid w:val="00CA1468"/>
    <w:rsid w:val="00CA2A3E"/>
    <w:rsid w:val="00CC12BC"/>
    <w:rsid w:val="00CC3EF4"/>
    <w:rsid w:val="00CD3DFC"/>
    <w:rsid w:val="00CE6ACE"/>
    <w:rsid w:val="00CF1884"/>
    <w:rsid w:val="00CF1B77"/>
    <w:rsid w:val="00D013E2"/>
    <w:rsid w:val="00D03C23"/>
    <w:rsid w:val="00D42AA6"/>
    <w:rsid w:val="00D50C8F"/>
    <w:rsid w:val="00D8348A"/>
    <w:rsid w:val="00D92028"/>
    <w:rsid w:val="00DA130B"/>
    <w:rsid w:val="00DC0C36"/>
    <w:rsid w:val="00DD3E5F"/>
    <w:rsid w:val="00E05A18"/>
    <w:rsid w:val="00E070C8"/>
    <w:rsid w:val="00E216EE"/>
    <w:rsid w:val="00E27046"/>
    <w:rsid w:val="00E30B3E"/>
    <w:rsid w:val="00E33263"/>
    <w:rsid w:val="00E41A68"/>
    <w:rsid w:val="00E51D31"/>
    <w:rsid w:val="00E52280"/>
    <w:rsid w:val="00E63DD8"/>
    <w:rsid w:val="00E66083"/>
    <w:rsid w:val="00E8007C"/>
    <w:rsid w:val="00E84B9F"/>
    <w:rsid w:val="00EA5DA5"/>
    <w:rsid w:val="00EB48A7"/>
    <w:rsid w:val="00EC28BD"/>
    <w:rsid w:val="00EF1F1F"/>
    <w:rsid w:val="00F021E1"/>
    <w:rsid w:val="00F05BF3"/>
    <w:rsid w:val="00F05C3F"/>
    <w:rsid w:val="00F1139E"/>
    <w:rsid w:val="00F32187"/>
    <w:rsid w:val="00F415E7"/>
    <w:rsid w:val="00F43CFE"/>
    <w:rsid w:val="00F52564"/>
    <w:rsid w:val="00F83109"/>
    <w:rsid w:val="00F87A88"/>
    <w:rsid w:val="00FA79A8"/>
    <w:rsid w:val="00FB399F"/>
    <w:rsid w:val="00FB5F20"/>
    <w:rsid w:val="00FC4DB2"/>
    <w:rsid w:val="00FC78FB"/>
    <w:rsid w:val="00FD3573"/>
    <w:rsid w:val="00FD38C0"/>
    <w:rsid w:val="00FE57ED"/>
    <w:rsid w:val="00FF019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F6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1D7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1266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266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Cell">
    <w:name w:val="ConsPlusCell"/>
    <w:rsid w:val="00126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6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C64EE"/>
    <w:pPr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uiPriority w:val="99"/>
    <w:rsid w:val="006C64EE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40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F6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1D7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Hyperlink"/>
    <w:basedOn w:val="a0"/>
    <w:uiPriority w:val="99"/>
    <w:semiHidden/>
    <w:unhideWhenUsed/>
    <w:rsid w:val="001266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266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ConsPlusCell">
    <w:name w:val="ConsPlusCell"/>
    <w:rsid w:val="00126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6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-bogotol.ucoz.ru/dokument/feder/29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-bogotol.ucoz.ru/dokument/feder/postanovlenie_pravitelstva_obutverzhdenii_pravil_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-bogotol.ucoz.ru/dokument/feder/zakon_ob_obrazovanii_27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o-bogotol.ucoz.ru/detsadi/0931-p.pdf" TargetMode="External"/><Relationship Id="rId10" Type="http://schemas.openxmlformats.org/officeDocument/2006/relationships/hyperlink" Target="http://uo-bogotol.ucoz.ru/dokument/feder/210fz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-bogotol.ucoz.ru/dokument/feder/131_fz_ob_obshhikh_principakh_mestnogo_samoupravle.pdf" TargetMode="External"/><Relationship Id="rId14" Type="http://schemas.openxmlformats.org/officeDocument/2006/relationships/hyperlink" Target="http://uo-bogotol.ucoz.ru/dokument/feder/kr/26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9E01-43DA-4670-873B-542F9AC9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6</cp:revision>
  <cp:lastPrinted>2017-10-24T02:38:00Z</cp:lastPrinted>
  <dcterms:created xsi:type="dcterms:W3CDTF">2018-12-12T03:47:00Z</dcterms:created>
  <dcterms:modified xsi:type="dcterms:W3CDTF">2018-12-20T08:21:00Z</dcterms:modified>
</cp:coreProperties>
</file>