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D0" w:rsidRPr="009F689F" w:rsidRDefault="00D95FD0" w:rsidP="004A6B6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 начальника управления образования г. Боготола </w:t>
      </w:r>
      <w:proofErr w:type="spellStart"/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Ереминой</w:t>
      </w:r>
      <w:proofErr w:type="spellEnd"/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8A1863" w:rsidRPr="009F689F" w:rsidRDefault="00D95FD0" w:rsidP="004A6B6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на августовском педагогическом совете</w:t>
      </w:r>
      <w:r w:rsidR="004A6B6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A6B6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</w:p>
    <w:p w:rsidR="004A6B67" w:rsidRPr="009F689F" w:rsidRDefault="00D95FD0" w:rsidP="004A6B6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«Единое образовательное пространство как условие развития</w:t>
      </w:r>
    </w:p>
    <w:p w:rsidR="00D95FD0" w:rsidRPr="009F689F" w:rsidRDefault="00D95FD0" w:rsidP="004A6B6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системы образования»</w:t>
      </w:r>
    </w:p>
    <w:p w:rsidR="00C20296" w:rsidRPr="009F689F" w:rsidRDefault="00C20296" w:rsidP="00D95F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E81" w:rsidRPr="009F689F" w:rsidRDefault="004A6B67" w:rsidP="003A19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E6564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5FD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на августовском педагогическом совете мы подводим итоги и планируем деятельность на предстоящий год и ближайшую перспективу. </w:t>
      </w:r>
    </w:p>
    <w:p w:rsidR="004A6B67" w:rsidRPr="009F689F" w:rsidRDefault="004A6B67" w:rsidP="004A6B6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СЛАЙД 2  В.В. Путин</w:t>
      </w:r>
    </w:p>
    <w:p w:rsidR="00D7668B" w:rsidRPr="009F689F" w:rsidRDefault="004A6B67" w:rsidP="00D95F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C04FD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В июне на Международном форуме министров образования «Формируя будущее» президент России В</w:t>
      </w:r>
      <w:r w:rsidR="003A0589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ладимир Владимирович</w:t>
      </w:r>
      <w:r w:rsidR="00FC04FD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Путин отметил, что с учетом стремительных общественных, экономических, технологических изменений происходит постоянная </w:t>
      </w:r>
      <w:proofErr w:type="spellStart"/>
      <w:r w:rsidR="00FC04FD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донастройка</w:t>
      </w:r>
      <w:proofErr w:type="spellEnd"/>
      <w:r w:rsidR="00FC04FD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программ, развиваются педагогические и научные школы, создана современная модель управления и оценки качества образования на основе объективных данных</w:t>
      </w:r>
      <w:r w:rsidR="0024069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069A" w:rsidRPr="009F689F">
        <w:rPr>
          <w:color w:val="000000" w:themeColor="text1"/>
          <w:sz w:val="28"/>
          <w:szCs w:val="28"/>
        </w:rPr>
        <w:t xml:space="preserve"> </w:t>
      </w:r>
      <w:r w:rsidR="0024069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Глобальные изменения неизменно приводят к пе</w:t>
      </w:r>
      <w:r w:rsidR="006B592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ременам во всех сферах общества, в том числе и в образовании. </w:t>
      </w:r>
      <w:r w:rsidR="00D7668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в условиях проведения специальной военной операции эти изменения ощущаются наиболее остро</w:t>
      </w:r>
      <w:r w:rsidR="0061425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поэтому </w:t>
      </w:r>
      <w:r w:rsidR="003A0589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нашим президентом был сделан </w:t>
      </w:r>
      <w:r w:rsidR="0061425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акцент на формирование</w:t>
      </w:r>
      <w:r w:rsidR="006B592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суверенной системы образования на всех ее уровнях.  </w:t>
      </w:r>
      <w:r w:rsidR="00D7668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1958" w:rsidRPr="009F689F" w:rsidRDefault="00D7668B" w:rsidP="003A19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A195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Логично, что тем</w:t>
      </w:r>
      <w:r w:rsidR="009946A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A195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9946A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A195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6A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и краевого педагогического советов</w:t>
      </w:r>
      <w:r w:rsidR="003A195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созвучн</w:t>
      </w:r>
      <w:r w:rsidR="009946A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A195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Мой д</w:t>
      </w:r>
      <w:r w:rsidR="0024069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оклад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построен на основе </w:t>
      </w:r>
      <w:r w:rsidR="0024069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освещения основных соб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ытий в </w:t>
      </w:r>
      <w:r w:rsidR="005F2E6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образовательной политике, </w:t>
      </w:r>
      <w:r w:rsidR="0024069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нормативных документов, которые вступают в силу </w:t>
      </w:r>
      <w:r w:rsidR="003A195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новом учебном году с опорой на анализ ситуации в </w:t>
      </w:r>
      <w:r w:rsidR="0052535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краевой и </w:t>
      </w:r>
      <w:r w:rsidR="003A195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системе образования и </w:t>
      </w:r>
      <w:r w:rsidR="003A0589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3A195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задачи, озвученные </w:t>
      </w:r>
      <w:proofErr w:type="gramStart"/>
      <w:r w:rsidR="003A195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исполняющим</w:t>
      </w:r>
      <w:proofErr w:type="gramEnd"/>
      <w:r w:rsidR="003A195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 министра Маковской Светланой Ивановной. </w:t>
      </w:r>
    </w:p>
    <w:p w:rsidR="004A6B67" w:rsidRPr="009F689F" w:rsidRDefault="003A1958" w:rsidP="003A19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B681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A6B6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СЛАЙД 3 Единое образовательное пространство  </w:t>
      </w:r>
    </w:p>
    <w:p w:rsidR="004A6B67" w:rsidRPr="009F689F" w:rsidRDefault="004A6B67" w:rsidP="003A19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F845E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195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диное образовательное пространство – это такая система организации обучения и воспитания, при которой дети из разных школ, из разных уголков страны находились бы в равных условиях и могли получать одинаково качественное образование, чтобы ребёнок при переходе из одной школы в другую, сел за парту и продолжил изучать учебный  материал с того места, где он закончил е</w:t>
      </w:r>
      <w:r w:rsidR="00C2029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изучать в предыдущей школе. </w:t>
      </w:r>
      <w:r w:rsidR="003A195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словам </w:t>
      </w:r>
      <w:proofErr w:type="gramStart"/>
      <w:r w:rsidR="003A195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главы Российской академии образования Ольги Юрьевны</w:t>
      </w:r>
      <w:proofErr w:type="gramEnd"/>
      <w:r w:rsidR="003A195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Васильевой, вопрос единого образовательного пространства </w:t>
      </w:r>
      <w:r w:rsidR="009946A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A195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и вопрос национальной безопасности: кого мы учим, кого мы воспитываем, кому мы сможем передать страну завтра. </w:t>
      </w:r>
    </w:p>
    <w:p w:rsidR="004A6B67" w:rsidRPr="009F689F" w:rsidRDefault="004A6B67" w:rsidP="004A6B67">
      <w:pPr>
        <w:jc w:val="both"/>
        <w:rPr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СЛАЙД 4 </w:t>
      </w:r>
      <w:r w:rsidRPr="009F68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Механизмы построения ЕО пространства</w:t>
      </w:r>
    </w:p>
    <w:p w:rsidR="002A6D87" w:rsidRPr="009F689F" w:rsidRDefault="004A6B67" w:rsidP="003A19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B681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начале прошлого учебного года мы говорили о единстве в многообразии, о системности образования, в основе которой - проект </w:t>
      </w:r>
      <w:r w:rsidR="007B681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«Школа </w:t>
      </w:r>
      <w:proofErr w:type="spellStart"/>
      <w:r w:rsidR="007B681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="007B681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России». </w:t>
      </w:r>
      <w:r w:rsidR="00140D4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946A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егодня, как подчеркнула Светлана Ивановна, </w:t>
      </w:r>
      <w:r w:rsidR="007B681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приоритетным условием для развития единого образовательного пространства становится суверенность</w:t>
      </w:r>
      <w:r w:rsidR="00140D4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рассматривается </w:t>
      </w:r>
      <w:r w:rsidR="0073590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как изолированность, а </w:t>
      </w:r>
      <w:r w:rsidR="00140D4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объединительная повестка. </w:t>
      </w:r>
    </w:p>
    <w:p w:rsidR="00614256" w:rsidRPr="009F689F" w:rsidRDefault="00CC7E02" w:rsidP="003A19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52535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слайде Вы видите механизмы </w:t>
      </w:r>
      <w:r w:rsidR="00C3207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конкретизации направлений </w:t>
      </w:r>
      <w:r w:rsidR="0052535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построения</w:t>
      </w:r>
      <w:r w:rsidR="007B681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2535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образовательного пространства</w:t>
      </w:r>
      <w:r w:rsidR="00C3207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обозначенные </w:t>
      </w:r>
      <w:r w:rsidR="00103F9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нашим регионом </w:t>
      </w:r>
      <w:r w:rsidR="00C3207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на текущий год</w:t>
      </w:r>
      <w:r w:rsidR="00140D4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A6B67" w:rsidRPr="009F689F" w:rsidRDefault="004A6B67" w:rsidP="003A19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СЛАЙД 5 Направления изменений</w:t>
      </w:r>
    </w:p>
    <w:p w:rsidR="00CC7E02" w:rsidRPr="009F689F" w:rsidRDefault="00614256" w:rsidP="003A19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140D4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важно понять, а в чем наша </w:t>
      </w:r>
      <w:r w:rsidR="0073590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позиция</w:t>
      </w:r>
      <w:r w:rsidR="00140D4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нам нужно менять наше образование, чтобы оно </w:t>
      </w:r>
      <w:r w:rsidR="00C3207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140D4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одной из социальных гарантий государства, </w:t>
      </w:r>
      <w:r w:rsidR="00C3207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но и</w:t>
      </w:r>
      <w:r w:rsidR="00140D4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двигателем развития социально-экономического развития нашей страны, нашего рег</w:t>
      </w:r>
      <w:r w:rsidR="003A0589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иона, нашего города. </w:t>
      </w:r>
    </w:p>
    <w:p w:rsidR="00CC7E02" w:rsidRPr="009F689F" w:rsidRDefault="00CC7E02" w:rsidP="00F845E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3A0589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40D4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ема педагогического совета указывает на основное направление изменений: обеспечить переход от открытости школы к построению единого открытого регионального и муниципального образовательного пространства</w:t>
      </w:r>
      <w:r w:rsidR="0073590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включая партнерство всех уровней образования: школьного, дополнительного, среднего и высшего профессионального образования, а также </w:t>
      </w:r>
      <w:r w:rsidR="00C3207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партнерство </w:t>
      </w:r>
      <w:r w:rsidR="0073590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предприятиями и бизнесом. </w:t>
      </w:r>
    </w:p>
    <w:p w:rsidR="00C20296" w:rsidRPr="009F689F" w:rsidRDefault="00CC7E02" w:rsidP="003A19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 w:rsidR="0073590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сегодня задачи школы несоизмеримы с задачами отдельной образовательной организации, с другой стороны, – интересы школьника уже не укладываются в рамки только школьной образовательной среды,</w:t>
      </w:r>
      <w:r w:rsidR="00C2029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6A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="0073590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расширя</w:t>
      </w:r>
      <w:r w:rsidR="009946A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73590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6A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за счет</w:t>
      </w:r>
      <w:r w:rsidR="0073590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ресурсов, интерне</w:t>
      </w:r>
      <w:r w:rsidR="009946A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т-технологий, мобильной связи.</w:t>
      </w:r>
      <w:proofErr w:type="gramEnd"/>
      <w:r w:rsidR="009946A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73590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акономерно</w:t>
      </w:r>
      <w:r w:rsidR="009946A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="0073590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E6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нами </w:t>
      </w:r>
      <w:r w:rsidR="0073590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встает задача – расширить школьное образовательное пространство. </w:t>
      </w:r>
      <w:r w:rsidR="0061425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необходимо </w:t>
      </w:r>
      <w:r w:rsidR="00C2029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решить, какой путь изберем мы для построения единого образовательного пространства в нашем городе.</w:t>
      </w:r>
    </w:p>
    <w:p w:rsidR="004A6B67" w:rsidRPr="009F689F" w:rsidRDefault="002B23A2" w:rsidP="002B23A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A6B6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СЛАЙД 6 Проект «Школа </w:t>
      </w:r>
      <w:proofErr w:type="spellStart"/>
      <w:r w:rsidR="004A6B6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="004A6B6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России»</w:t>
      </w:r>
    </w:p>
    <w:p w:rsidR="003B2CD7" w:rsidRPr="009F689F" w:rsidRDefault="004A6B67" w:rsidP="002B23A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B23A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Проектом </w:t>
      </w:r>
      <w:r w:rsidR="00103F9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«Школа </w:t>
      </w:r>
      <w:proofErr w:type="spellStart"/>
      <w:r w:rsidR="00103F9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="00103F9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России» </w:t>
      </w:r>
      <w:r w:rsidR="002B23A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определены пять магистральных направлений и три ключевых условия, обеспечивающие равные возможности для всех школьников: «Знание», «Воспитание», «Здоровье», «Профориентация», «Творчество», «Учитель. Школьная команда», «Школьный климат», «Образовательная среда». Магистральные направления и ключевые условия образуют систему ориентиров деятельности школы и основных ожидаемых результатов ее работы. При этом механизмы, пути и способы достижения этих результатов могут быть уникальными и неповторимыми, учитывающими традиции и уклад каждой конкретной образовательной организации. В прошлом году в проект </w:t>
      </w:r>
      <w:r w:rsidR="003A0589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«Школа </w:t>
      </w:r>
      <w:proofErr w:type="spellStart"/>
      <w:r w:rsidR="003A0589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="003A0589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России» вошла школа № 6, в</w:t>
      </w:r>
      <w:r w:rsidR="002B23A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 году </w:t>
      </w:r>
      <w:r w:rsidR="003A0589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B23A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присоединятся все школы. Управленческим командам школ предстоит пройти самодиагностику </w:t>
      </w:r>
      <w:r w:rsidR="002B23A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показателям проекта и на основе полученных результатов спроектировать программу развития. Важно, чтобы в проектирование были вовлечены и педагоги, и родители, и сами обучающиеся. </w:t>
      </w:r>
    </w:p>
    <w:p w:rsidR="00F845EA" w:rsidRPr="009F689F" w:rsidRDefault="00E437C1" w:rsidP="002B23A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СЛАЙД 7 Характеристика городской системы образования</w:t>
      </w:r>
    </w:p>
    <w:p w:rsidR="0024069A" w:rsidRPr="009F689F" w:rsidRDefault="0024069A" w:rsidP="003A19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45E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E76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1). </w:t>
      </w:r>
      <w:r w:rsidR="00C2029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образования Боготола 12 учреждений. </w:t>
      </w:r>
      <w:r w:rsidR="00C3207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Общую характеристику городской системы</w:t>
      </w:r>
      <w:r w:rsidR="00C2029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207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="00C2029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вы видите на слайде</w:t>
      </w:r>
      <w:r w:rsidR="00C3207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C20296" w:rsidRPr="009F689F" w:rsidRDefault="00C20296" w:rsidP="003A19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37C1" w:rsidRPr="009F689F" w:rsidRDefault="00C32076" w:rsidP="003A19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E76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Итак, каких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76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</w:t>
      </w:r>
      <w:r w:rsidR="0061425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удалось достичь по </w:t>
      </w:r>
      <w:r w:rsidR="002E76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основным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направлениям, какие вопросы остались нерешенными, какие задачи при построении суверенной системы образования нам </w:t>
      </w:r>
      <w:r w:rsidR="00EA473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</w:t>
      </w:r>
      <w:r w:rsidR="002E76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предстоит решать?</w:t>
      </w:r>
      <w:r w:rsidR="00E437C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E7618" w:rsidRPr="009F689F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="00E437C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</w:p>
    <w:p w:rsidR="00480B95" w:rsidRPr="009F689F" w:rsidRDefault="00E437C1" w:rsidP="003A19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СЛАЙД 8  Структура доклада</w:t>
      </w:r>
      <w:r w:rsidR="002E7618" w:rsidRPr="009F689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9946A5" w:rsidRPr="009F689F" w:rsidRDefault="00480B95" w:rsidP="003A19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="00C3207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Акцент в сегодняшнем докладе я сделаю на трех направлениях: </w:t>
      </w:r>
      <w:r w:rsidR="00C32076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воспитание, </w:t>
      </w:r>
      <w:r w:rsidR="008A2E70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знание</w:t>
      </w:r>
      <w:r w:rsidR="002E7CE0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кадры</w:t>
      </w:r>
      <w:r w:rsidR="002E7CE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207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2E7618" w:rsidRPr="009F689F" w:rsidRDefault="002E7618" w:rsidP="003A19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3D5B" w:rsidRPr="009F689F" w:rsidRDefault="002E7618" w:rsidP="000C3D5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E7CE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2). </w:t>
      </w:r>
      <w:r w:rsidR="000C3D5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Воспитание.</w:t>
      </w:r>
    </w:p>
    <w:p w:rsidR="00E437C1" w:rsidRPr="009F689F" w:rsidRDefault="00E437C1" w:rsidP="00E437C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СЛАЙД 9  Традиционные российские ценности</w:t>
      </w:r>
    </w:p>
    <w:p w:rsidR="003B2CD7" w:rsidRPr="009F689F" w:rsidRDefault="00E437C1" w:rsidP="003A19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C3D5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Российской Федерации от 09.11.2022 г. № 809 утверждены «Основы государственной политики по сохранению и укреплению традиционных российских духовно-нравственных ценностей». </w:t>
      </w:r>
    </w:p>
    <w:p w:rsidR="00E437C1" w:rsidRPr="009F689F" w:rsidRDefault="002E7618" w:rsidP="003A1958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F689F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="00E437C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СЛАЙД 10  Направления воспитания</w:t>
      </w:r>
    </w:p>
    <w:p w:rsidR="003A0589" w:rsidRPr="009F689F" w:rsidRDefault="00E437C1" w:rsidP="003A19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="000C3D5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</w:t>
      </w:r>
      <w:r w:rsidR="005A5BC9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</w:t>
      </w:r>
      <w:r w:rsidR="000C3D5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целей воспитания мы с вами </w:t>
      </w:r>
      <w:r w:rsidR="00FA72D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работаем по многим направлениям, основные из которых на экране</w:t>
      </w:r>
      <w:r w:rsidR="003A0589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7CE0" w:rsidRPr="009F689F" w:rsidRDefault="003A0589" w:rsidP="003A19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437C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09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Региональная идея развития, направленная на</w:t>
      </w:r>
      <w:r w:rsidR="007B4096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создание условий, способствующих обретению молодежью российской идентичности, построению профессиональной карьеры в условиях </w:t>
      </w:r>
      <w:r w:rsidR="003422BA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меняющегося технологического уклада</w:t>
      </w:r>
      <w:r w:rsidR="003422B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 связующим звеном</w:t>
      </w:r>
      <w:r w:rsidR="007B409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2B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этих направлений.</w:t>
      </w:r>
    </w:p>
    <w:p w:rsidR="00FF5512" w:rsidRPr="009F689F" w:rsidRDefault="00C46123" w:rsidP="003A19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437C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 единого воспитательного пространства и в Красноярском крае, и в нашем городе способствуют федеральные инициативы, которые стартовали с начала прошлого учебного года: курс внеурочн</w:t>
      </w:r>
      <w:r w:rsidR="008721C4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занятий «Разговоры о важном»,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еженедельная церемония п</w:t>
      </w:r>
      <w:r w:rsidR="008721C4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однятия государственного флага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и исполнение гимна России</w:t>
      </w:r>
      <w:r w:rsidR="0069252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69252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11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наши педагоги при подготовке этих занятий использовали краеведческий материал, приглашали на встречу со школьниками известных </w:t>
      </w:r>
      <w:proofErr w:type="spellStart"/>
      <w:r w:rsidR="00C9611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боготольцев</w:t>
      </w:r>
      <w:proofErr w:type="spellEnd"/>
      <w:r w:rsidR="00C9611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437C1" w:rsidRPr="009F689F" w:rsidRDefault="00D37F02" w:rsidP="003A19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="00E437C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СЛАЙД 11 Отношение школьников к «Разговорам о </w:t>
      </w:r>
      <w:proofErr w:type="gramStart"/>
      <w:r w:rsidR="00E437C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важном</w:t>
      </w:r>
      <w:proofErr w:type="gramEnd"/>
      <w:r w:rsidR="00E437C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9611B" w:rsidRPr="009F689F" w:rsidRDefault="00E437C1" w:rsidP="003A195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gramStart"/>
      <w:r w:rsidR="0069252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Подавляющее большинство школьников и родителей выражают позитивное отношение к «Разговорам о важном», при этом старшеклассники фиксиру</w:t>
      </w:r>
      <w:r w:rsidR="00EA473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ют дефицит их форм и содержания: данные опроса перед вами.</w:t>
      </w:r>
      <w:proofErr w:type="gramEnd"/>
      <w:r w:rsidR="008721C4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Полагаю, что результаты мониторинга и пожелания российских школьников </w:t>
      </w:r>
      <w:r w:rsidR="008721C4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 проведению занятий «Разговоры о </w:t>
      </w:r>
      <w:proofErr w:type="gramStart"/>
      <w:r w:rsidR="008721C4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важном</w:t>
      </w:r>
      <w:proofErr w:type="gramEnd"/>
      <w:r w:rsidR="008721C4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» будут учтены и нашими педагогами.</w:t>
      </w:r>
    </w:p>
    <w:p w:rsidR="00DE6E9E" w:rsidRPr="009F689F" w:rsidRDefault="00FA72D5" w:rsidP="00DE6E9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proofErr w:type="gramStart"/>
      <w:r w:rsidR="005C6608" w:rsidRPr="009F689F">
        <w:rPr>
          <w:rFonts w:ascii="Times New Roman" w:hAnsi="Times New Roman"/>
          <w:color w:val="000000" w:themeColor="text1"/>
          <w:sz w:val="28"/>
          <w:szCs w:val="28"/>
        </w:rPr>
        <w:t>В прошлом году календарный план и программа воспитания школ были скорректированы с учетом приоритетов, определенных Стратегией национальной безопасности России</w:t>
      </w:r>
      <w:r w:rsidR="00DE6E9E" w:rsidRPr="009F689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C6608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и направлены на защиту традиционных российских духовно-нравственных ценностей, культуры и исторической памяти нашего народа.</w:t>
      </w:r>
      <w:proofErr w:type="gramEnd"/>
      <w:r w:rsidR="00DE6E9E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введением с 1 сентября обновленных стандартов, на основании письма</w:t>
      </w:r>
      <w:r w:rsidR="00DE6E9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6E9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="00DE6E9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7 августа 2023 г. всем школам предстоит и в этом году актуализировать рабочие программы воспитания и календарные планы воспитательной работы.</w:t>
      </w:r>
    </w:p>
    <w:p w:rsidR="00D37F02" w:rsidRPr="009F689F" w:rsidRDefault="00D37F02" w:rsidP="00DE6E9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СЛАЙД 12 Детское общественное движение</w:t>
      </w:r>
    </w:p>
    <w:p w:rsidR="00673F2F" w:rsidRPr="009F689F" w:rsidRDefault="002D645D" w:rsidP="00FA72D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5C6608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формирования </w:t>
      </w:r>
      <w:r w:rsidR="00103F95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у молодежи </w:t>
      </w:r>
      <w:r w:rsidR="005C6608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активной гражданской позиции все наши школы </w:t>
      </w:r>
      <w:r w:rsidR="00FA72D5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были </w:t>
      </w:r>
      <w:r w:rsidR="005C6608" w:rsidRPr="009F689F">
        <w:rPr>
          <w:rFonts w:ascii="Times New Roman" w:hAnsi="Times New Roman"/>
          <w:color w:val="000000" w:themeColor="text1"/>
          <w:sz w:val="28"/>
          <w:szCs w:val="28"/>
        </w:rPr>
        <w:t>вовлечены в деятельность Российского движения школьников</w:t>
      </w:r>
      <w:r w:rsidR="003A0589" w:rsidRPr="009F689F">
        <w:rPr>
          <w:rFonts w:ascii="Times New Roman" w:hAnsi="Times New Roman"/>
          <w:color w:val="000000" w:themeColor="text1"/>
          <w:sz w:val="28"/>
          <w:szCs w:val="28"/>
        </w:rPr>
        <w:t>, РДШ в Боготоле насчитывало</w:t>
      </w:r>
      <w:r w:rsidR="00EA473B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473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756 обучающихся</w:t>
      </w:r>
      <w:r w:rsidR="00E4537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, численность юнармейцев состав</w:t>
      </w:r>
      <w:r w:rsidR="00EA473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ила</w:t>
      </w:r>
      <w:r w:rsidR="00E4537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386 человек. </w:t>
      </w:r>
    </w:p>
    <w:p w:rsidR="00FA72D5" w:rsidRPr="009F689F" w:rsidRDefault="00E45376" w:rsidP="00FA72D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</w:t>
      </w:r>
      <w:r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всех школах </w:t>
      </w:r>
      <w:r w:rsidR="00D0607E" w:rsidRPr="009F689F">
        <w:rPr>
          <w:rFonts w:ascii="Times New Roman" w:hAnsi="Times New Roman"/>
          <w:color w:val="000000" w:themeColor="text1"/>
          <w:sz w:val="28"/>
          <w:szCs w:val="28"/>
        </w:rPr>
        <w:t>создан</w:t>
      </w:r>
      <w:r w:rsidRPr="009F689F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D0607E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607E" w:rsidRPr="009F689F">
        <w:rPr>
          <w:rFonts w:ascii="Times New Roman" w:hAnsi="Times New Roman"/>
          <w:bCs/>
          <w:color w:val="000000" w:themeColor="text1"/>
          <w:sz w:val="28"/>
          <w:szCs w:val="28"/>
        </w:rPr>
        <w:t>военно-патриотическ</w:t>
      </w:r>
      <w:r w:rsidRPr="009F689F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D0607E" w:rsidRPr="009F68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 </w:t>
      </w:r>
      <w:r w:rsidRPr="009F68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клубы </w:t>
      </w:r>
      <w:r w:rsidR="002D645D" w:rsidRPr="009F689F">
        <w:rPr>
          <w:rFonts w:ascii="Times New Roman" w:hAnsi="Times New Roman"/>
          <w:bCs/>
          <w:color w:val="000000" w:themeColor="text1"/>
          <w:sz w:val="28"/>
          <w:szCs w:val="28"/>
        </w:rPr>
        <w:t>или объединения</w:t>
      </w:r>
      <w:r w:rsidR="002D645D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A72D5" w:rsidRPr="009F689F">
        <w:rPr>
          <w:rFonts w:ascii="Times New Roman" w:hAnsi="Times New Roman"/>
          <w:color w:val="000000" w:themeColor="text1"/>
          <w:sz w:val="28"/>
          <w:szCs w:val="28"/>
        </w:rPr>
        <w:t>их руководителями</w:t>
      </w:r>
      <w:r w:rsidR="002D645D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организуются </w:t>
      </w:r>
      <w:r w:rsidR="00D0607E" w:rsidRPr="009F689F">
        <w:rPr>
          <w:rFonts w:ascii="Times New Roman" w:hAnsi="Times New Roman"/>
          <w:color w:val="000000" w:themeColor="text1"/>
          <w:sz w:val="28"/>
          <w:szCs w:val="28"/>
        </w:rPr>
        <w:t>встречи с ветеранами боевых действий и представителями общественности</w:t>
      </w:r>
      <w:r w:rsidR="002D645D" w:rsidRPr="009F689F">
        <w:rPr>
          <w:rFonts w:ascii="Times New Roman" w:hAnsi="Times New Roman"/>
          <w:color w:val="000000" w:themeColor="text1"/>
          <w:sz w:val="28"/>
          <w:szCs w:val="28"/>
        </w:rPr>
        <w:t>, подготовка и участие праздновании</w:t>
      </w:r>
      <w:r w:rsidR="00D0607E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Д</w:t>
      </w:r>
      <w:r w:rsidR="002D645D" w:rsidRPr="009F689F">
        <w:rPr>
          <w:rFonts w:ascii="Times New Roman" w:hAnsi="Times New Roman"/>
          <w:color w:val="000000" w:themeColor="text1"/>
          <w:sz w:val="28"/>
          <w:szCs w:val="28"/>
        </w:rPr>
        <w:t>ня</w:t>
      </w:r>
      <w:r w:rsidR="00D0607E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Победы, Д</w:t>
      </w:r>
      <w:r w:rsidR="002D645D" w:rsidRPr="009F689F">
        <w:rPr>
          <w:rFonts w:ascii="Times New Roman" w:hAnsi="Times New Roman"/>
          <w:color w:val="000000" w:themeColor="text1"/>
          <w:sz w:val="28"/>
          <w:szCs w:val="28"/>
        </w:rPr>
        <w:t>ня</w:t>
      </w:r>
      <w:r w:rsidR="00D0607E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D645D" w:rsidRPr="009F689F">
        <w:rPr>
          <w:rFonts w:ascii="Times New Roman" w:hAnsi="Times New Roman"/>
          <w:color w:val="000000" w:themeColor="text1"/>
          <w:sz w:val="28"/>
          <w:szCs w:val="28"/>
        </w:rPr>
        <w:t>России, памятных дат нашей страны, военно-патриотическом фестивале «Сибирский щит», военно-спортивных играх «Зарница» и «ПОЛИГОН», городских соревнованиях</w:t>
      </w:r>
      <w:r w:rsidR="005A5BC9" w:rsidRPr="009F689F">
        <w:rPr>
          <w:rFonts w:ascii="Times New Roman" w:hAnsi="Times New Roman"/>
          <w:color w:val="000000" w:themeColor="text1"/>
          <w:sz w:val="28"/>
          <w:szCs w:val="28"/>
        </w:rPr>
        <w:t>, приуроченных</w:t>
      </w:r>
      <w:r w:rsidR="002D645D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ко дню защитника Отчества «А, ну-ка, парни!»</w:t>
      </w:r>
      <w:r w:rsidR="003677DF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. Сегодня в процессе создания пространства равных возможностей для </w:t>
      </w:r>
      <w:r w:rsidR="003B2CD7" w:rsidRPr="009F689F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="003677DF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на базе </w:t>
      </w:r>
      <w:r w:rsidR="00FA72D5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всех пяти </w:t>
      </w:r>
      <w:r w:rsidR="003677DF" w:rsidRPr="009F689F">
        <w:rPr>
          <w:rFonts w:ascii="Times New Roman" w:hAnsi="Times New Roman"/>
          <w:color w:val="000000" w:themeColor="text1"/>
          <w:sz w:val="28"/>
          <w:szCs w:val="28"/>
        </w:rPr>
        <w:t>школ откры</w:t>
      </w:r>
      <w:r w:rsidR="00FA72D5" w:rsidRPr="009F689F">
        <w:rPr>
          <w:rFonts w:ascii="Times New Roman" w:hAnsi="Times New Roman"/>
          <w:color w:val="000000" w:themeColor="text1"/>
          <w:sz w:val="28"/>
          <w:szCs w:val="28"/>
        </w:rPr>
        <w:t>ты</w:t>
      </w:r>
      <w:r w:rsidR="003677DF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первичные отделения «Движения первых»</w:t>
      </w:r>
      <w:r w:rsidR="00103F95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, общее число зарегистрированных участников </w:t>
      </w:r>
      <w:r w:rsidR="00CC11F4" w:rsidRPr="009F689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03F95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695</w:t>
      </w:r>
      <w:r w:rsidR="00CC11F4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(23%)</w:t>
      </w:r>
      <w:r w:rsidR="005A5BC9" w:rsidRPr="009F689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A72D5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72D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нового </w:t>
      </w:r>
      <w:r w:rsidR="00EA473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учебного </w:t>
      </w:r>
      <w:r w:rsidR="00FA72D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года начнется Реализация программы активности социализации обучающихся начальных классов «Орлята России»,</w:t>
      </w:r>
      <w:r w:rsidR="00FA72D5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23A2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FA72D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для обучающихся 5-х классов «Я-Ты-Он-Она-вместе целая страна». Самым массовым проектом на платформе «Россия – страна возможностей» стал Всероссийский конкурс «Большая перемена»</w:t>
      </w:r>
      <w:r w:rsidR="00777A2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777A2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03F9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ынуждена</w:t>
      </w:r>
      <w:proofErr w:type="gramEnd"/>
      <w:r w:rsidR="00103F9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сожалением отметить</w:t>
      </w:r>
      <w:r w:rsidR="003B2CD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03F9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589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от наших школ зарегистрировалось </w:t>
      </w:r>
      <w:r w:rsidR="002E76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8% школьников:</w:t>
      </w:r>
      <w:r w:rsidR="00CC11F4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153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произошло </w:t>
      </w:r>
      <w:r w:rsidR="003A0589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снижение </w:t>
      </w:r>
      <w:r w:rsidR="00B0153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почти в 2 раза</w:t>
      </w:r>
      <w:r w:rsidR="00777A2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. Д</w:t>
      </w:r>
      <w:r w:rsidR="00673F2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оля вовлеченности школьников и в общественные объединения, и в конкурс</w:t>
      </w:r>
      <w:r w:rsidR="00FE233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73F2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общего количества </w:t>
      </w:r>
      <w:r w:rsidR="003B2CD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учеников </w:t>
      </w:r>
      <w:r w:rsidR="00777A2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тоже </w:t>
      </w:r>
      <w:r w:rsidR="00673F2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высока, и нам предстоит </w:t>
      </w:r>
      <w:r w:rsidR="00FE233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задача - </w:t>
      </w:r>
      <w:r w:rsidR="002E76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найти возможности для её</w:t>
      </w:r>
      <w:r w:rsidR="00673F2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повышения.</w:t>
      </w:r>
    </w:p>
    <w:p w:rsidR="00FA72D5" w:rsidRPr="009F689F" w:rsidRDefault="00673F2F" w:rsidP="00FA72D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37F0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</w:t>
      </w:r>
      <w:r w:rsidR="006F60D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1 сентября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координировать участие в федеральных проектах </w:t>
      </w:r>
      <w:r w:rsidR="006F60D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и взаимодействи</w:t>
      </w:r>
      <w:r w:rsidR="00EA473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6F60D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 детским</w:t>
      </w:r>
      <w:r w:rsidR="00EA473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общественными объединениями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</w:t>
      </w:r>
      <w:r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</w:t>
      </w:r>
      <w:r w:rsidR="006F60D6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етники </w:t>
      </w:r>
      <w:r w:rsidR="003A0792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F60D6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директор</w:t>
      </w:r>
      <w:r w:rsidR="00FE2330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6F60D6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воспитанию</w:t>
      </w:r>
      <w:r w:rsidR="008631C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финансирование которых будет осуществляться из федерального бюджета. </w:t>
      </w:r>
      <w:r w:rsidR="006F60D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Надеюсь, что с введением </w:t>
      </w:r>
      <w:r w:rsidR="006F60D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должности советник</w:t>
      </w:r>
      <w:r w:rsidR="003A079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воспитанию в наших школах произойдут не только количественные изменения в части охвата детей общественными объединениями, но и качественные изменения воспитательной среды, активизируется школьное самоуправление </w:t>
      </w:r>
      <w:r w:rsidR="00C57AE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A079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</w:t>
      </w:r>
      <w:r w:rsidR="00C57AE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 </w:t>
      </w:r>
      <w:r w:rsidR="00C57AE1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центров детских инициатив</w:t>
      </w:r>
      <w:r w:rsidR="00C57AE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будут открыты в</w:t>
      </w:r>
      <w:r w:rsidR="002E76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 всех</w:t>
      </w:r>
      <w:r w:rsidR="00C57AE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школах.</w:t>
      </w:r>
    </w:p>
    <w:p w:rsidR="00D37F02" w:rsidRPr="009F689F" w:rsidRDefault="00D37F02" w:rsidP="00C706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СЛАЙД 13 Вариативность воспитательной работы</w:t>
      </w:r>
    </w:p>
    <w:p w:rsidR="00D23AEA" w:rsidRPr="009F689F" w:rsidRDefault="00F82AA2" w:rsidP="00C7061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30ED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роект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030ED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«Школа </w:t>
      </w:r>
      <w:proofErr w:type="spellStart"/>
      <w:r w:rsidR="00030ED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="00FE233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</w:t>
      </w:r>
      <w:r w:rsidR="00030ED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0ED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предусмотрена вариативность воспитательных модулей. Анализ школьных программ воспитания свидетельствует о том, что </w:t>
      </w:r>
      <w:r w:rsidR="00684D6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30ED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наших школах </w:t>
      </w:r>
      <w:r w:rsidR="00684D6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вариативность представлена: везде </w:t>
      </w:r>
      <w:r w:rsidR="00030ED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функционируют спортивные клубы и организована волонтерская деятельность, в</w:t>
      </w:r>
      <w:r w:rsidR="00684D6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 2 и 3 школах созданы музеи,</w:t>
      </w:r>
      <w:r w:rsidR="00030ED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D6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причем музей </w:t>
      </w:r>
      <w:r w:rsidR="00030ED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r w:rsidR="00684D6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олы</w:t>
      </w:r>
      <w:r w:rsidR="00030ED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 </w:t>
      </w:r>
      <w:r w:rsidR="00684D6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прошел официальную регистрацию</w:t>
      </w:r>
      <w:r w:rsidR="00030ED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небольших школьных экспозиций начинают формироваться музеи в </w:t>
      </w:r>
      <w:r w:rsidR="00384CF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030ED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колах 4 и 6.</w:t>
      </w:r>
      <w:r w:rsidR="00384CF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6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А вот ш</w:t>
      </w:r>
      <w:r w:rsidR="00384CF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кольный театр сегодня работает пока только в школе № 3. Полагаю, что и остальные школы должны продумать содержание теат</w:t>
      </w:r>
      <w:r w:rsidR="00C706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ральной работы, которая позволи</w:t>
      </w:r>
      <w:r w:rsidR="00384CF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ученикам осваивать широкий спектр социальных ролей и моделей </w:t>
      </w:r>
      <w:r w:rsidR="003B2CD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взаимодействия.</w:t>
      </w:r>
    </w:p>
    <w:p w:rsidR="002E7618" w:rsidRPr="009F689F" w:rsidRDefault="008D5CBD" w:rsidP="008D5CB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СЛАЙД 14  Достижения психологической работы</w:t>
      </w:r>
    </w:p>
    <w:p w:rsidR="00D23AEA" w:rsidRPr="009F689F" w:rsidRDefault="00FE2330" w:rsidP="00C7061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Одной из воспитательных задач, поставленных проектом «Школа </w:t>
      </w:r>
      <w:proofErr w:type="spellStart"/>
      <w:r w:rsidRPr="009F689F">
        <w:rPr>
          <w:rFonts w:ascii="Times New Roman" w:hAnsi="Times New Roman"/>
          <w:color w:val="000000" w:themeColor="text1"/>
          <w:sz w:val="28"/>
          <w:szCs w:val="28"/>
        </w:rPr>
        <w:t>Минпросвещения</w:t>
      </w:r>
      <w:proofErr w:type="spellEnd"/>
      <w:r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России», является формирование благоприятного школьного климата и профилактика деструктивного поведения</w:t>
      </w:r>
      <w:r w:rsidR="009461CF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несовершеннолетних</w:t>
      </w:r>
      <w:r w:rsidRPr="009F689F">
        <w:rPr>
          <w:rFonts w:ascii="Times New Roman" w:hAnsi="Times New Roman"/>
          <w:color w:val="000000" w:themeColor="text1"/>
          <w:sz w:val="28"/>
          <w:szCs w:val="28"/>
        </w:rPr>
        <w:t>. Для решения данной задачи во в</w:t>
      </w:r>
      <w:r w:rsidR="009461CF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сех </w:t>
      </w:r>
      <w:r w:rsidR="003B2CD7" w:rsidRPr="009F689F">
        <w:rPr>
          <w:rFonts w:ascii="Times New Roman" w:hAnsi="Times New Roman"/>
          <w:color w:val="000000" w:themeColor="text1"/>
          <w:sz w:val="28"/>
          <w:szCs w:val="28"/>
        </w:rPr>
        <w:t>школах и детских садах</w:t>
      </w:r>
      <w:r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были созданы </w:t>
      </w:r>
      <w:r w:rsidR="009461CF" w:rsidRPr="009F689F">
        <w:rPr>
          <w:rFonts w:ascii="Times New Roman" w:hAnsi="Times New Roman"/>
          <w:color w:val="000000" w:themeColor="text1"/>
          <w:sz w:val="28"/>
          <w:szCs w:val="28"/>
        </w:rPr>
        <w:t>психологические службы, в помощь их деятельности на уровне края был пересмотрен н</w:t>
      </w:r>
      <w:r w:rsidR="00B01532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орматив количества обучающихся </w:t>
      </w:r>
      <w:r w:rsidR="009461CF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на ставку педагога-психолога, разработаны методические рекомендации и планы мероприятий. </w:t>
      </w:r>
      <w:r w:rsidR="003B2CD7" w:rsidRPr="009F689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9461CF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аша </w:t>
      </w:r>
      <w:r w:rsidR="00FB2474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модель психологической службы </w:t>
      </w:r>
      <w:r w:rsidR="002E7618" w:rsidRPr="009F689F">
        <w:rPr>
          <w:rFonts w:ascii="Times New Roman" w:hAnsi="Times New Roman"/>
          <w:color w:val="000000" w:themeColor="text1"/>
          <w:sz w:val="28"/>
          <w:szCs w:val="28"/>
        </w:rPr>
        <w:t>создана только</w:t>
      </w:r>
      <w:r w:rsidR="00FB2474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на основе ресурсов сферы образования</w:t>
      </w:r>
      <w:r w:rsidR="003B2CD7" w:rsidRPr="009F689F">
        <w:rPr>
          <w:rFonts w:ascii="Times New Roman" w:hAnsi="Times New Roman"/>
          <w:color w:val="000000" w:themeColor="text1"/>
          <w:sz w:val="28"/>
          <w:szCs w:val="28"/>
        </w:rPr>
        <w:t>, д</w:t>
      </w:r>
      <w:r w:rsidR="00FB2474" w:rsidRPr="009F689F">
        <w:rPr>
          <w:rFonts w:ascii="Times New Roman" w:hAnsi="Times New Roman"/>
          <w:color w:val="000000" w:themeColor="text1"/>
          <w:sz w:val="28"/>
          <w:szCs w:val="28"/>
        </w:rPr>
        <w:t>ля эффективного и оперативного решения проблем детского неблагополучия необходима мобильная служба и м</w:t>
      </w:r>
      <w:r w:rsidR="00B01532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ежведомственное взаимодействие. </w:t>
      </w:r>
    </w:p>
    <w:p w:rsidR="008D5CBD" w:rsidRPr="009F689F" w:rsidRDefault="008D5CBD" w:rsidP="008D5CB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СЛАЙД 15  Результаты профилактической работы</w:t>
      </w:r>
    </w:p>
    <w:p w:rsidR="00D23AEA" w:rsidRPr="009F689F" w:rsidRDefault="00FB2474" w:rsidP="00C7061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Анализ ежемесячной оперативной информации о несовершеннолетних города Боготола за </w:t>
      </w:r>
      <w:r w:rsidR="00E136AF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два года </w:t>
      </w:r>
      <w:r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свидетельствует о снижении количества обучающихся, состоящих на различных видах профилактического учета, и количества преступлений и правонарушений, совершенными несовершеннолетними школьниками. Однако о благоприятном школьном климате говорить </w:t>
      </w:r>
      <w:r w:rsidR="007769F1" w:rsidRPr="009F689F">
        <w:rPr>
          <w:rFonts w:ascii="Times New Roman" w:hAnsi="Times New Roman"/>
          <w:color w:val="000000" w:themeColor="text1"/>
          <w:sz w:val="28"/>
          <w:szCs w:val="28"/>
        </w:rPr>
        <w:t>рано:</w:t>
      </w:r>
      <w:r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резонансны</w:t>
      </w:r>
      <w:r w:rsidR="007769F1" w:rsidRPr="009F689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случа</w:t>
      </w:r>
      <w:r w:rsidR="00596601" w:rsidRPr="009F689F">
        <w:rPr>
          <w:rFonts w:ascii="Times New Roman" w:hAnsi="Times New Roman"/>
          <w:color w:val="000000" w:themeColor="text1"/>
          <w:sz w:val="28"/>
          <w:szCs w:val="28"/>
        </w:rPr>
        <w:t>и с участием детей ещё</w:t>
      </w:r>
      <w:r w:rsidR="007769F1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происходят в наших школах и во время учебного года, и в период каникул. </w:t>
      </w:r>
      <w:r w:rsidR="00D06103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8D5CBD" w:rsidRPr="009F689F" w:rsidRDefault="008D5CBD" w:rsidP="0059660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СЛАЙД 16 Инновационная площадка в 5 школе</w:t>
      </w:r>
    </w:p>
    <w:p w:rsidR="007C1874" w:rsidRPr="009F689F" w:rsidRDefault="009706B5" w:rsidP="00596601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Надеемся, что </w:t>
      </w:r>
      <w:r w:rsidR="00AE2E07" w:rsidRPr="009F689F">
        <w:rPr>
          <w:rFonts w:ascii="Times New Roman" w:hAnsi="Times New Roman"/>
          <w:color w:val="000000" w:themeColor="text1"/>
          <w:sz w:val="28"/>
          <w:szCs w:val="28"/>
        </w:rPr>
        <w:t>опыт</w:t>
      </w:r>
      <w:r w:rsidRPr="009F689F">
        <w:rPr>
          <w:rFonts w:ascii="Times New Roman" w:hAnsi="Times New Roman"/>
          <w:color w:val="000000" w:themeColor="text1"/>
          <w:sz w:val="28"/>
          <w:szCs w:val="28"/>
        </w:rPr>
        <w:t>, который школа № 5 получит как «</w:t>
      </w:r>
      <w:r w:rsidRPr="009F689F">
        <w:rPr>
          <w:rFonts w:ascii="Times New Roman" w:hAnsi="Times New Roman"/>
          <w:b/>
          <w:color w:val="000000" w:themeColor="text1"/>
          <w:sz w:val="28"/>
          <w:szCs w:val="28"/>
        </w:rPr>
        <w:t>Инновационная площадка Института воспитания»</w:t>
      </w:r>
      <w:r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в ходе реализации федерального социального проекта </w:t>
      </w:r>
      <w:r w:rsidRPr="009F689F">
        <w:rPr>
          <w:rFonts w:ascii="Times New Roman" w:hAnsi="Times New Roman"/>
          <w:b/>
          <w:color w:val="000000" w:themeColor="text1"/>
          <w:sz w:val="28"/>
          <w:szCs w:val="28"/>
        </w:rPr>
        <w:t>«Мастерская моего будущего»</w:t>
      </w:r>
      <w:r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, одержав победу в номинации </w:t>
      </w:r>
      <w:r w:rsidRPr="009F689F">
        <w:rPr>
          <w:rFonts w:ascii="Times New Roman" w:hAnsi="Times New Roman"/>
          <w:b/>
          <w:color w:val="000000" w:themeColor="text1"/>
          <w:sz w:val="28"/>
          <w:szCs w:val="28"/>
        </w:rPr>
        <w:t>«Психолого-педагогическая работа образовательной организации в области профилактики девиаций и деструктивного поведения детей, подростков и молодежи»</w:t>
      </w:r>
      <w:r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станет </w:t>
      </w:r>
      <w:r w:rsidR="00AE2E07" w:rsidRPr="009F689F">
        <w:rPr>
          <w:rFonts w:ascii="Times New Roman" w:hAnsi="Times New Roman"/>
          <w:color w:val="000000" w:themeColor="text1"/>
          <w:sz w:val="28"/>
          <w:szCs w:val="28"/>
        </w:rPr>
        <w:t>эффективной педагогической практикой для системы образования нашего города.</w:t>
      </w:r>
      <w:r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2E07" w:rsidRPr="009F689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9F689F">
        <w:rPr>
          <w:rFonts w:ascii="Times New Roman" w:hAnsi="Times New Roman"/>
          <w:color w:val="000000" w:themeColor="text1"/>
          <w:sz w:val="28"/>
          <w:szCs w:val="28"/>
        </w:rPr>
        <w:t>ервоочередн</w:t>
      </w:r>
      <w:r w:rsidR="00C57AE1" w:rsidRPr="009F689F">
        <w:rPr>
          <w:rFonts w:ascii="Times New Roman" w:hAnsi="Times New Roman"/>
          <w:color w:val="000000" w:themeColor="text1"/>
          <w:sz w:val="28"/>
          <w:szCs w:val="28"/>
        </w:rPr>
        <w:t>ая цель</w:t>
      </w:r>
      <w:r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2E07" w:rsidRPr="009F689F">
        <w:rPr>
          <w:rFonts w:ascii="Times New Roman" w:hAnsi="Times New Roman"/>
          <w:color w:val="000000" w:themeColor="text1"/>
          <w:sz w:val="28"/>
          <w:szCs w:val="28"/>
        </w:rPr>
        <w:t>школы до 2024 года</w:t>
      </w:r>
      <w:r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7AE1" w:rsidRPr="009F689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создание новой модели по воспитанию нравственной, физически и психически здоровой личности, постоянно стремящейся к приобретению и расширению знаний, ориентированной на социальную адаптацию в современных условиях жизни. </w:t>
      </w:r>
      <w:r w:rsidR="00AE2E07" w:rsidRPr="009F689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статусе федеральной инновационной площ</w:t>
      </w:r>
      <w:r w:rsidR="00C57AE1" w:rsidRPr="009F689F">
        <w:rPr>
          <w:rFonts w:ascii="Times New Roman" w:hAnsi="Times New Roman"/>
          <w:color w:val="000000" w:themeColor="text1"/>
          <w:sz w:val="28"/>
          <w:szCs w:val="28"/>
        </w:rPr>
        <w:t>адки школа буде</w:t>
      </w:r>
      <w:r w:rsidRPr="009F689F">
        <w:rPr>
          <w:rFonts w:ascii="Times New Roman" w:hAnsi="Times New Roman"/>
          <w:color w:val="000000" w:themeColor="text1"/>
          <w:sz w:val="28"/>
          <w:szCs w:val="28"/>
        </w:rPr>
        <w:t>т принимать участие в разработке, апробации и внедрении методических материалов, концепций, моделей и технологий воспитательного проце</w:t>
      </w:r>
      <w:r w:rsidR="00C57AE1" w:rsidRPr="009F689F">
        <w:rPr>
          <w:rFonts w:ascii="Times New Roman" w:hAnsi="Times New Roman"/>
          <w:color w:val="000000" w:themeColor="text1"/>
          <w:sz w:val="28"/>
          <w:szCs w:val="28"/>
        </w:rPr>
        <w:t>сса, разрабатываемых Институтом.</w:t>
      </w:r>
    </w:p>
    <w:p w:rsidR="006266EA" w:rsidRPr="009F689F" w:rsidRDefault="006266EA" w:rsidP="007C70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СЛАЙД 17 Формирование здоровье-сберегающей среды</w:t>
      </w:r>
    </w:p>
    <w:p w:rsidR="002B23A2" w:rsidRPr="009F689F" w:rsidRDefault="007769F1" w:rsidP="007C701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Особое внимание всех </w:t>
      </w:r>
      <w:r w:rsidR="00D06103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руководителей и </w:t>
      </w:r>
      <w:r w:rsidRPr="009F689F">
        <w:rPr>
          <w:rFonts w:ascii="Times New Roman" w:hAnsi="Times New Roman"/>
          <w:color w:val="000000" w:themeColor="text1"/>
          <w:sz w:val="28"/>
          <w:szCs w:val="28"/>
        </w:rPr>
        <w:t>педагог</w:t>
      </w:r>
      <w:r w:rsidR="00D06103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ов </w:t>
      </w:r>
      <w:r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хочу обратить на здоровье наших детей. Это тоже одно из </w:t>
      </w:r>
      <w:r w:rsidR="00D06103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важных </w:t>
      </w:r>
      <w:r w:rsidRPr="009F689F">
        <w:rPr>
          <w:rFonts w:ascii="Times New Roman" w:hAnsi="Times New Roman"/>
          <w:color w:val="000000" w:themeColor="text1"/>
          <w:sz w:val="28"/>
          <w:szCs w:val="28"/>
        </w:rPr>
        <w:t>направлений нашей деятельности: мы обязаны учитывать возрастные и физиологические особенности детей, рационально организовывать учебную деятельн</w:t>
      </w:r>
      <w:r w:rsidR="00D06103" w:rsidRPr="009F689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F689F">
        <w:rPr>
          <w:rFonts w:ascii="Times New Roman" w:hAnsi="Times New Roman"/>
          <w:color w:val="000000" w:themeColor="text1"/>
          <w:sz w:val="28"/>
          <w:szCs w:val="28"/>
        </w:rPr>
        <w:t>сть,</w:t>
      </w:r>
      <w:r w:rsidR="00D06103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формировать здоровье</w:t>
      </w:r>
      <w:r w:rsidR="00596601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6103"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сберегающую среду, эффективнее работать с родителями. </w:t>
      </w:r>
    </w:p>
    <w:p w:rsidR="00D0607E" w:rsidRPr="009F689F" w:rsidRDefault="00D06103" w:rsidP="00C7061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В сентябре 2023 года Институтом возрастной физиологии РАО (Российской академии образования) планируется проведение мониторинга </w:t>
      </w:r>
      <w:proofErr w:type="spellStart"/>
      <w:r w:rsidRPr="009F689F">
        <w:rPr>
          <w:rFonts w:ascii="Times New Roman" w:hAnsi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9F689F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 образовательных организаций Красноярского края, полученные данные должны лечь в основу управленческих решений.</w:t>
      </w:r>
    </w:p>
    <w:p w:rsidR="006266EA" w:rsidRPr="009F689F" w:rsidRDefault="006266EA" w:rsidP="006266E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СЛАЙД 18 Единая модель профориентации. </w:t>
      </w:r>
      <w:proofErr w:type="spellStart"/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Профминимум</w:t>
      </w:r>
      <w:proofErr w:type="spellEnd"/>
    </w:p>
    <w:p w:rsidR="00692527" w:rsidRPr="009F689F" w:rsidRDefault="00596601" w:rsidP="00B015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9252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В начале августа Президент Р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="0069252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 Путин подписал федеральный закон, который внёс поправки в закон «Об образовании в Российской Федерации». Теперь законодательно закреплены понятия </w:t>
      </w:r>
      <w:r w:rsidR="00692527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«профориентация школьников»</w:t>
      </w:r>
      <w:r w:rsidR="0069252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92527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«привлечение обучающихся к труду»</w:t>
      </w:r>
      <w:r w:rsidR="0069252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92527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«содействие добровольческой деятельности обучающихся»</w:t>
      </w:r>
      <w:r w:rsidR="0069252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Согласно закону школьников будут привлекать к </w:t>
      </w:r>
      <w:r w:rsidR="00684D6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посильному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 полезному труду:</w:t>
      </w:r>
      <w:r w:rsidR="0069252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оформлению школьной площадки или класса к мероприятию, созданию театральных костюмов, помощи в музее или библиотеке. Уроки труда будут проводиться в форм</w:t>
      </w:r>
      <w:r w:rsidR="00E136A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9252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практических занятий.</w:t>
      </w:r>
      <w:r w:rsidR="0061425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90576" w:rsidRPr="009F689F" w:rsidRDefault="00C70618" w:rsidP="0049057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252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D6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Как отмечено главой краевого образования, мы успешно продвигаемся в направлении обновления технологий и</w:t>
      </w:r>
      <w:r w:rsidR="0049057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 </w:t>
      </w:r>
      <w:proofErr w:type="spellStart"/>
      <w:r w:rsidR="0049057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профориентационной</w:t>
      </w:r>
      <w:proofErr w:type="spellEnd"/>
      <w:r w:rsidR="0049057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работы.</w:t>
      </w:r>
      <w:r w:rsidR="00684D6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проекте «Билет в будущее» в прошлом учебном </w:t>
      </w:r>
      <w:r w:rsidR="00EA473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активных участников </w:t>
      </w:r>
      <w:r w:rsidR="002B23A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proofErr w:type="spellStart"/>
      <w:r w:rsidR="002B23A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боготольских</w:t>
      </w:r>
      <w:proofErr w:type="spellEnd"/>
      <w:r w:rsidR="002B23A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123 </w:t>
      </w:r>
      <w:r w:rsidR="00EA473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ученика</w:t>
      </w:r>
      <w:r w:rsidR="0059660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6-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классов. Все зарегистрированные приняли </w:t>
      </w:r>
      <w:r w:rsidR="00EA473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онлайн-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стандартных профессиональных пробах и </w:t>
      </w:r>
      <w:proofErr w:type="spellStart"/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уроках. </w:t>
      </w:r>
      <w:r w:rsidR="0049057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просвещения РФ реализуется «</w:t>
      </w:r>
      <w:proofErr w:type="spellStart"/>
      <w:r w:rsidR="0049057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ПроеКТОриЯ</w:t>
      </w:r>
      <w:proofErr w:type="spellEnd"/>
      <w:r w:rsidR="0049057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»: регулярно п</w:t>
      </w:r>
      <w:r w:rsidR="00B0153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еред участниками: </w:t>
      </w:r>
      <w:r w:rsidR="0049057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старшеклассниками, преподавателями, родителями</w:t>
      </w:r>
      <w:r w:rsidR="00B0153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057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выступают представители крупнейших компаний и ведущих вузов России. Каждый урок проходит в формате онлайн-трансляции. Среднее количество участников Всероссийских открытых онлайн-уроков в течение учебного года в </w:t>
      </w:r>
      <w:r w:rsidR="008A2E7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школах</w:t>
      </w:r>
      <w:r w:rsidR="0049057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Боготола состав</w:t>
      </w:r>
      <w:r w:rsidR="00E136A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 </w:t>
      </w:r>
      <w:r w:rsidR="0049057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1676 учеников.</w:t>
      </w:r>
    </w:p>
    <w:p w:rsidR="00614256" w:rsidRPr="009F689F" w:rsidRDefault="00531C11" w:rsidP="006925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Новая задача в данном направлении связана с построением единого пространства и внедрением единой модели профориентации для школьников на основе </w:t>
      </w:r>
      <w:proofErr w:type="spellStart"/>
      <w:r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профминимума</w:t>
      </w:r>
      <w:proofErr w:type="spellEnd"/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универсального набора инструментов для проведения м</w:t>
      </w:r>
      <w:r w:rsidR="00FE233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ероприятий по профориентации. На слайде в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ы видите, по каким направлениям будем двигаться</w:t>
      </w:r>
      <w:r w:rsidR="00FE233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решения поставленной задачи.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82AA2" w:rsidRPr="009F689F" w:rsidRDefault="00FE2330" w:rsidP="00F82AA2">
      <w:pPr>
        <w:spacing w:after="0"/>
        <w:jc w:val="both"/>
        <w:rPr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31C1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продолжение проекта «Билет в будущее» в этом году еженедельно по четвергам будут проводиться занятия по профориентации </w:t>
      </w:r>
      <w:r w:rsidR="00531C11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«Россия – мои горизонты»</w:t>
      </w:r>
      <w:r w:rsidR="00531C1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Каждая школа уже выбрала  один из уровней реализации </w:t>
      </w:r>
      <w:proofErr w:type="spellStart"/>
      <w:r w:rsidR="00531C1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профминимума</w:t>
      </w:r>
      <w:proofErr w:type="spellEnd"/>
      <w:r w:rsidR="00531C1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: базовый (не менее 40 часов в учебный год), основной (не менее 60 часов в учебный год), продвинутый (не менее 80 часов в учебный год). На уроках ребята будут углубл</w:t>
      </w:r>
      <w:r w:rsidR="0059660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31C1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нно знакомиться с различными профессиями.</w:t>
      </w:r>
      <w:r w:rsidR="00F82AA2" w:rsidRPr="009F689F">
        <w:rPr>
          <w:color w:val="000000" w:themeColor="text1"/>
          <w:sz w:val="28"/>
          <w:szCs w:val="28"/>
        </w:rPr>
        <w:t xml:space="preserve"> </w:t>
      </w:r>
    </w:p>
    <w:p w:rsidR="00613FEC" w:rsidRPr="009F689F" w:rsidRDefault="00613FEC" w:rsidP="00F82AA2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СЛАЙД 19 Задачи по направлению «Воспитание»</w:t>
      </w:r>
    </w:p>
    <w:p w:rsidR="00B01532" w:rsidRPr="009F689F" w:rsidRDefault="00F82AA2" w:rsidP="00B015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color w:val="000000" w:themeColor="text1"/>
          <w:sz w:val="28"/>
          <w:szCs w:val="28"/>
        </w:rPr>
        <w:t xml:space="preserve">          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Коллеги, мы понимаем, </w:t>
      </w:r>
      <w:r w:rsidR="00B0153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какой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многогранной должна быть наша деятельность в области воспитания: обращаю ваше внимание на задачи следующего учебного года, их решение возможно только на основе координации межведомственног</w:t>
      </w:r>
      <w:r w:rsidR="00E136A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муниципального взаимодействия.</w:t>
      </w:r>
    </w:p>
    <w:p w:rsidR="00E136AF" w:rsidRPr="009F689F" w:rsidRDefault="00E136AF" w:rsidP="00B015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2527" w:rsidRPr="009F689F" w:rsidRDefault="008A2E70" w:rsidP="006925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2). </w:t>
      </w:r>
      <w:r w:rsidR="00A800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Следующая часть моего доклада посвящена направлению </w:t>
      </w:r>
      <w:r w:rsidR="00A80018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Знание</w:t>
      </w:r>
      <w:r w:rsidR="00A80018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613FEC" w:rsidRPr="009F689F" w:rsidRDefault="008A2E70" w:rsidP="00E83B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13FE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СЛАЙД 20 НОВАЯ ШКОЛА </w:t>
      </w:r>
    </w:p>
    <w:p w:rsidR="00E83BD3" w:rsidRPr="009F689F" w:rsidRDefault="00613FEC" w:rsidP="00E83B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A2E7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образовательного пространства мы осознаем, что образовательная инфраструктура должна быть привлекательной</w:t>
      </w:r>
      <w:r w:rsidR="003A4C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всех участников образовательного процесса и конкурентной</w:t>
      </w:r>
      <w:r w:rsidR="008A2E7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сравнении с досуговыми </w:t>
      </w:r>
      <w:r w:rsidR="003A4C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центрами и </w:t>
      </w:r>
      <w:r w:rsidR="008A2E7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другими </w:t>
      </w:r>
      <w:r w:rsidR="00B0153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3A4C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</w:t>
      </w:r>
      <w:r w:rsidR="00B0153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3A4C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Благодаря национальному проекту «Образование» традиционный августовский педагогический совет мы проводим в новой школе, распахнувшей двери </w:t>
      </w:r>
      <w:r w:rsidR="00A800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550 ребят </w:t>
      </w:r>
      <w:r w:rsidR="003A4C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в октябре 2022 года. Пользуясь моментом</w:t>
      </w:r>
      <w:r w:rsidR="00A800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4C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C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хочу поблагодарить </w:t>
      </w:r>
      <w:r w:rsidR="00E136A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 6 школы и </w:t>
      </w:r>
      <w:r w:rsidR="003A4C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proofErr w:type="spellStart"/>
      <w:r w:rsidR="003A4C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Кортунову</w:t>
      </w:r>
      <w:proofErr w:type="spellEnd"/>
      <w:r w:rsidR="003A4C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Жанну </w:t>
      </w:r>
      <w:proofErr w:type="spellStart"/>
      <w:r w:rsidR="003A4C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Ионасовну</w:t>
      </w:r>
      <w:proofErr w:type="spellEnd"/>
      <w:r w:rsidR="003A4C1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предоставленную возможность и гостеприимство.</w:t>
      </w:r>
    </w:p>
    <w:p w:rsidR="00613FEC" w:rsidRPr="009F689F" w:rsidRDefault="00E83BD3" w:rsidP="00E83B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613FE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СЛАЙД 21 Подготовка к новому учебному году ФОТО</w:t>
      </w:r>
    </w:p>
    <w:p w:rsidR="00E136AF" w:rsidRPr="009F689F" w:rsidRDefault="00613FEC" w:rsidP="00E83B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E72E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в целях создания безопасных и комфортных условий проводятся различные мероприятия. Так к началу нового учебного года в рамках программы Красноярского края «Развитие образования» </w:t>
      </w:r>
      <w:r w:rsidR="00E83BD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школе № 3 </w:t>
      </w:r>
      <w:r w:rsidR="00DE72E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установлена система контроля управлением доступа и </w:t>
      </w:r>
      <w:proofErr w:type="gramStart"/>
      <w:r w:rsidR="00DE72E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</w:t>
      </w:r>
      <w:proofErr w:type="gramEnd"/>
      <w:r w:rsidR="00DE72E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КПП</w:t>
      </w:r>
      <w:r w:rsidR="00EF26F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в школе 5 </w:t>
      </w:r>
      <w:r w:rsidR="00EF26F1" w:rsidRPr="009F689F">
        <w:rPr>
          <w:rFonts w:ascii="Times New Roman" w:hAnsi="Times New Roman" w:cs="Times New Roman"/>
          <w:sz w:val="28"/>
          <w:szCs w:val="28"/>
        </w:rPr>
        <w:t>установлено металлическое ограждение по всему периметру</w:t>
      </w:r>
      <w:r w:rsidR="00EF26F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83BD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программы Красноярского края «Содействие развитию ме</w:t>
      </w:r>
      <w:r w:rsidR="00EF26F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стного самоуправления» </w:t>
      </w:r>
      <w:r w:rsidR="00AE2E0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в детском саду № 9</w:t>
      </w:r>
      <w:r w:rsidR="00EF26F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капитальный ремонт ограждения. З</w:t>
      </w:r>
      <w:r w:rsidR="00743C8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E83BD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счет средств местного бюджета произведен ремонт</w:t>
      </w:r>
      <w:r w:rsidR="00EF26F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туалетных комнат детского сада </w:t>
      </w:r>
      <w:r w:rsidR="00E83BD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84EA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; капитальный ремонт кухни-</w:t>
      </w:r>
      <w:proofErr w:type="spellStart"/>
      <w:r w:rsidR="00584EA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постирочной</w:t>
      </w:r>
      <w:proofErr w:type="spellEnd"/>
      <w:r w:rsidR="00584EA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саду 12</w:t>
      </w:r>
      <w:r w:rsidR="00743C8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F26F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детском саду 9 выполнен ремонт кухни.</w:t>
      </w:r>
    </w:p>
    <w:p w:rsidR="00E83BD3" w:rsidRPr="009F689F" w:rsidRDefault="00E136AF" w:rsidP="00E83B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83BD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Во всех учреждениях проведен косметический ремонт и благоустро</w:t>
      </w:r>
      <w:r w:rsidR="002519E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ена территория</w:t>
      </w:r>
      <w:r w:rsidR="00E83BD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образовательные организации города </w:t>
      </w:r>
      <w:r w:rsidR="00584EA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приняты</w:t>
      </w:r>
      <w:r w:rsidR="00E83BD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новому учебному году.</w:t>
      </w:r>
    </w:p>
    <w:p w:rsidR="00613FEC" w:rsidRPr="009F689F" w:rsidRDefault="00613FEC" w:rsidP="00E83B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СЛАЙД 22 Новые нормативные документы</w:t>
      </w:r>
    </w:p>
    <w:p w:rsidR="002519EF" w:rsidRPr="009F689F" w:rsidRDefault="00596601" w:rsidP="00B015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13FE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E7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«Знание» проекта «Школа </w:t>
      </w:r>
      <w:proofErr w:type="spellStart"/>
      <w:r w:rsidR="008A2E7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="008A2E7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России» связано с задачей обесп</w:t>
      </w:r>
      <w:r w:rsidR="00480B95" w:rsidRPr="009F68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</w:t>
      </w:r>
      <w:r w:rsidR="008A2E7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единого содержания общего образования через введение и реализацию </w:t>
      </w:r>
      <w:r w:rsidR="00A0476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сентября </w:t>
      </w:r>
      <w:r w:rsidR="008A2E7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обновленных </w:t>
      </w:r>
      <w:r w:rsidR="00A0476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ФГОС и новых федеральных образовательных программ общего образования. На слайде перечислены нормативные документы.</w:t>
      </w:r>
    </w:p>
    <w:p w:rsidR="002519EF" w:rsidRPr="009F689F" w:rsidRDefault="002519EF" w:rsidP="002519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8A2E7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регламентиру</w:t>
      </w:r>
      <w:r w:rsidR="00584EA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77A2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A2E7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образовательную деятельность школы в единстве урочной и внеурочной деятельности при учёте </w:t>
      </w:r>
      <w:proofErr w:type="gramStart"/>
      <w:r w:rsidR="00A0476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proofErr w:type="gramEnd"/>
      <w:r w:rsidR="00A0476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E7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ФГОС. Целью реализации федеральных образовательных программ является создание условий для становления и формирования личности обучающегося. Для успешного внедрения новых программ разработаны методические материалы, организовано обучение в дистанционном формате на информационно-педагогической площадке «Национальный портал РФ» в разделе «Учителям». Любой педагог может подать заявку на прохождение курсов без отрыва от основной деятельности.</w:t>
      </w:r>
      <w:r w:rsidR="00A0476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единого содержания общего образования через новые программы и стандарты основывается на потенциале новых образовательных технологий и современных способов освоения знаний. Накануне </w:t>
      </w:r>
      <w:r w:rsidR="00847BA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прошлого года мы ставили задачу - р</w:t>
      </w:r>
      <w:r w:rsidR="00A0476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асширить практик</w:t>
      </w:r>
      <w:r w:rsidR="00847BA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применения цифровых ресурсов, </w:t>
      </w:r>
      <w:r w:rsidR="00A0476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таких как ГИС «Моя школа» и платформы «</w:t>
      </w:r>
      <w:proofErr w:type="spellStart"/>
      <w:r w:rsidR="00A0476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Сферум</w:t>
      </w:r>
      <w:proofErr w:type="spellEnd"/>
      <w:r w:rsidR="00A0476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47BA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. На сегодняшний день проблема использования потенциала современных технологий и указанных платформ остается актуальной для боль</w:t>
      </w:r>
      <w:r w:rsidR="00777A2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шинства наших школ и педагогов, </w:t>
      </w:r>
      <w:r w:rsidR="00777A2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хотя о</w:t>
      </w:r>
      <w:r w:rsidR="00847BA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чевидно, что в условиях современности применение новых технологий способствует повышению качества образовательных рез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ультатов. </w:t>
      </w:r>
    </w:p>
    <w:p w:rsidR="00613FEC" w:rsidRPr="009F689F" w:rsidRDefault="002519EF" w:rsidP="002519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613FE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СЛАЙД 23 ЕГЭ</w:t>
      </w:r>
    </w:p>
    <w:p w:rsidR="002519EF" w:rsidRPr="009F689F" w:rsidRDefault="00613FEC" w:rsidP="002519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E2E0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47BA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риведу </w:t>
      </w:r>
      <w:r w:rsidR="00AE2E0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</w:t>
      </w:r>
      <w:r w:rsidR="00847BA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аналитические данные по итогам </w:t>
      </w:r>
      <w:r w:rsidR="00847BAB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 итоговой аттестации</w:t>
      </w:r>
      <w:r w:rsidR="00777A26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основного периода</w:t>
      </w:r>
      <w:r w:rsidR="00847BA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2E0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с предыдущими в этом году не произошло существенных изменений в выборе сдаваемых предметов на ЕГЭ: </w:t>
      </w:r>
      <w:r w:rsidR="001B174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1B174B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1B174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льшая часть наших выпускников выбирает гуманитарные направления для поступления в вузы и соответственно в качестве ЕГЭ –</w:t>
      </w:r>
      <w:r w:rsidR="00E837B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обществознание. Д</w:t>
      </w:r>
      <w:r w:rsidR="00B8369D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оля участников, сдававших в этом году профильную математику, физику, химию, информатику, осталась на уровне прошлого года. При этом доля участников, набравших высокие баллы (от 80 б</w:t>
      </w:r>
      <w:r w:rsidR="00FE0E5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аллов и выше) немного снизилась.</w:t>
      </w:r>
      <w:r w:rsidR="00E837B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E5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В отличие от средне-краевых показателей</w:t>
      </w:r>
      <w:r w:rsidR="00B8369D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E0E5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прежнем уровне осталась </w:t>
      </w:r>
      <w:r w:rsidR="00B8369D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доля набравших балл ниже минимального</w:t>
      </w:r>
      <w:r w:rsidR="00FE0E5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, но все же остается высокой:</w:t>
      </w:r>
      <w:r w:rsidR="00B8369D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E5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справились с заданиями </w:t>
      </w:r>
      <w:r w:rsidR="00B8369D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по профильной математике</w:t>
      </w:r>
      <w:r w:rsidR="00FE0E5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3,7%, </w:t>
      </w:r>
      <w:r w:rsidR="00E837B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физике – 11%, по биологии – 27%, самая высокая доля не преодолевших минимальный порог </w:t>
      </w:r>
      <w:r w:rsidR="00FE0E5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– 47%</w:t>
      </w:r>
      <w:r w:rsidR="00B0153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обществознанию</w:t>
      </w:r>
      <w:r w:rsidR="00E837B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5552A" w:rsidRPr="009F689F" w:rsidRDefault="002519EF" w:rsidP="002519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D590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выпускников 11 классов по итогам основного периода не сдали ЕГЭ по русскому языку и математике и не получили аттестат, из них один человек в осенний период будет сдавать оба предмета, пять человек </w:t>
      </w:r>
      <w:proofErr w:type="gramStart"/>
      <w:r w:rsidR="00BD590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–т</w:t>
      </w:r>
      <w:proofErr w:type="gramEnd"/>
      <w:r w:rsidR="00BD590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олько математику. </w:t>
      </w:r>
    </w:p>
    <w:p w:rsidR="0095552A" w:rsidRPr="009F689F" w:rsidRDefault="0095552A" w:rsidP="009555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СЛАЙД 24 Золотые медалисты </w:t>
      </w:r>
    </w:p>
    <w:p w:rsidR="00D7578F" w:rsidRPr="009F689F" w:rsidRDefault="0095552A" w:rsidP="002519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837B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Отрадно, что из года в год подтверждают высокое качество знаний наши медалисты, в этом году их 9 человек.</w:t>
      </w:r>
    </w:p>
    <w:p w:rsidR="0095552A" w:rsidRPr="009F689F" w:rsidRDefault="00D7578F" w:rsidP="009555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9660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5552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СЛАЙД 25 ОГЭ</w:t>
      </w:r>
    </w:p>
    <w:p w:rsidR="002519EF" w:rsidRPr="009F689F" w:rsidRDefault="0095552A" w:rsidP="002519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77A2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Выпускники 9-ых классов сдавали 4 предмета, из 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них</w:t>
      </w:r>
      <w:r w:rsidR="00777A2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обязательными были </w:t>
      </w:r>
      <w:r w:rsidR="00BD590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777A2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русский язык и математика.</w:t>
      </w:r>
      <w:r w:rsidR="000D72B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517E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При одинаковой успеваемости по основным предметам в целом по городу качество по математике</w:t>
      </w:r>
      <w:proofErr w:type="gramEnd"/>
      <w:r w:rsidR="005517E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выше, чем по русскому языку, а </w:t>
      </w:r>
      <w:r w:rsidR="00364DF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</w:t>
      </w:r>
      <w:r w:rsidR="005517E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средняя оценка наоборот, выше по русскому языку.  </w:t>
      </w:r>
      <w:r w:rsidR="000D72B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Самыми </w:t>
      </w:r>
      <w:r w:rsidR="005517E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популярными</w:t>
      </w:r>
      <w:r w:rsidR="000D72B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предметами по выбору у девятиклассников остаются география (58%)</w:t>
      </w:r>
      <w:r w:rsidR="00162D4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72B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обществознание (39%), информатика (35%), биология (34%)</w:t>
      </w:r>
      <w:r w:rsidR="00BD590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517E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лучшее качество знаний (более </w:t>
      </w:r>
      <w:proofErr w:type="gramStart"/>
      <w:r w:rsidR="005517E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50 %) </w:t>
      </w:r>
      <w:proofErr w:type="gramEnd"/>
      <w:r w:rsidR="005517E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выпускники показали по информатике, географии, химии, физике. Н</w:t>
      </w:r>
      <w:r w:rsidR="00BD590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аименьший выбор </w:t>
      </w:r>
      <w:r w:rsidR="00E37AD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наивысших средних баллов и качества </w:t>
      </w:r>
      <w:r w:rsidR="00BD590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предметам: английский язык, история и литература. По итогам основного периода 15 </w:t>
      </w:r>
      <w:r w:rsidR="00162D4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выпускников 9-ых классов</w:t>
      </w:r>
      <w:r w:rsidR="00BD590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смогли сдать экзамены. Доля неуспешных выпускников по сравнению с прошлым годом выросла с 5 до 6%, при этом </w:t>
      </w:r>
      <w:r w:rsidR="00AA623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предметов, с которыми не справились ребята, уменьшилось с 7 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до 5:</w:t>
      </w:r>
      <w:r w:rsidR="00AA623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году нет «2» по физике и истории. На 3% выросло количество не </w:t>
      </w:r>
      <w:proofErr w:type="gramStart"/>
      <w:r w:rsidR="00AA623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сдавших</w:t>
      </w:r>
      <w:proofErr w:type="gramEnd"/>
      <w:r w:rsidR="00AA623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23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ОГЭ </w:t>
      </w:r>
      <w:r w:rsidR="005517E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по географии</w:t>
      </w:r>
      <w:r w:rsidR="00AA623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517E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втрое </w:t>
      </w:r>
      <w:r w:rsidR="00AA623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уменьшилось количество не сдавших ОГЭ по обществознанию. </w:t>
      </w:r>
      <w:proofErr w:type="gramStart"/>
      <w:r w:rsidR="00AA623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пересдаваемых предметов выпускниками тоже изменилось: в </w:t>
      </w:r>
      <w:r w:rsidR="00E37AD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="00AA623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 двойками по всем четырем предметам </w:t>
      </w:r>
      <w:r w:rsidR="00E37AD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A623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E37AD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A623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E37AD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прошлом</w:t>
      </w:r>
      <w:r w:rsidR="00D7578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23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37AD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A623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AD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AA623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7AD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а вот с тремя двойками</w:t>
      </w:r>
      <w:r w:rsidR="00AA623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AD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году 8 ребят против 5 в прошлом, с одной двойкой 5 человек против 4 в прошлом году, 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по-прежнему</w:t>
      </w:r>
      <w:r w:rsidR="00364DF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AD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 ребят </w:t>
      </w:r>
      <w:r w:rsidR="0095173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пересдачу </w:t>
      </w:r>
      <w:r w:rsidR="00E37AD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 двумя «2».</w:t>
      </w:r>
      <w:r w:rsidR="000731D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2519EF" w:rsidRPr="009F689F" w:rsidRDefault="002519EF" w:rsidP="002519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731D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Думаю, что результаты государственной итоговой аттестации</w:t>
      </w:r>
      <w:r w:rsidR="00584EA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подлежат внимательному анализу</w:t>
      </w:r>
      <w:r w:rsidR="000731D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4EA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сопоставлению </w:t>
      </w:r>
      <w:r w:rsidR="000731D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 результатами КДР и ВПР</w:t>
      </w:r>
      <w:r w:rsidR="00584EA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 стороны школьных команд и со стороны предметных методических объединений</w:t>
      </w:r>
      <w:r w:rsidR="000731D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84EA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На мой взгляд, нужно п</w:t>
      </w:r>
      <w:r w:rsidR="000731D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осмотреть, насколько эффективно использу</w:t>
      </w:r>
      <w:r w:rsidR="00584EA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731D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при изучении естественных предметов лабораторное оборудование «Точек роста», </w:t>
      </w:r>
      <w:r w:rsidR="00584EA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0731D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 цифровые технологии и оценочные средства банка данных.</w:t>
      </w:r>
    </w:p>
    <w:p w:rsidR="0095552A" w:rsidRPr="009F689F" w:rsidRDefault="0095552A" w:rsidP="002519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СЛАЙД 26 Итоги Всероссийской олимпиады </w:t>
      </w:r>
    </w:p>
    <w:p w:rsidR="002519EF" w:rsidRPr="009F689F" w:rsidRDefault="002519EF" w:rsidP="002519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 w:rsidR="00495624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показателей индивидуализации и высокого качества образования является Всероссийская олимпиада школьников, участие в школьном этапе приняли более 55%, в муниципальном – более 15% школьников.</w:t>
      </w:r>
      <w:proofErr w:type="gramEnd"/>
      <w:r w:rsidR="00495624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Высоких побед </w:t>
      </w:r>
      <w:r w:rsidR="009F245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региональном этапе мы не одержали: из 7 участников Краевого этапа </w:t>
      </w:r>
      <w:r w:rsidR="009F245E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Тимошкин Ульян, ученик школы № 3</w:t>
      </w:r>
      <w:r w:rsidR="009F245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стал призером олимпиады </w:t>
      </w:r>
      <w:r w:rsidR="009F245E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физической культуре</w:t>
      </w:r>
      <w:r w:rsidR="009F245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5552A" w:rsidRPr="009F689F" w:rsidRDefault="0095552A" w:rsidP="002519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Слайд 27</w:t>
      </w:r>
      <w:r w:rsidR="00710F29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2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Российское общество «Знание»</w:t>
      </w:r>
    </w:p>
    <w:p w:rsidR="002519EF" w:rsidRPr="009F689F" w:rsidRDefault="002519EF" w:rsidP="002519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F245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с </w:t>
      </w:r>
      <w:proofErr w:type="gramStart"/>
      <w:r w:rsidR="009F245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высокомотивированными</w:t>
      </w:r>
      <w:proofErr w:type="gramEnd"/>
      <w:r w:rsidR="009F245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обучающимися ведется, но наша главная задача заключается в преодолении имеющихся дефицитов по индивидуализации образования посредством постоянно развивающихся возможностей и ресурсов формируемого единого образовательного пространства. Педагогам необходимо обеспечивать </w:t>
      </w:r>
      <w:proofErr w:type="gramStart"/>
      <w:r w:rsidR="009F245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освоение</w:t>
      </w:r>
      <w:proofErr w:type="gramEnd"/>
      <w:r w:rsidR="009F245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школьниками данного пространства, выступая в новой по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зиции – наставника и навигатора.</w:t>
      </w:r>
    </w:p>
    <w:p w:rsidR="0095552A" w:rsidRPr="009F689F" w:rsidRDefault="002519EF" w:rsidP="002519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95552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СЛАЙД 2</w:t>
      </w:r>
      <w:r w:rsidR="00AF32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5552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Итоги ВПР в начальной школе</w:t>
      </w:r>
    </w:p>
    <w:p w:rsidR="002519EF" w:rsidRPr="009F689F" w:rsidRDefault="0095552A" w:rsidP="002519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2E694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Всероссийских проверочных работ свидетельствует о сопоставимости муниципальных результатов </w:t>
      </w:r>
      <w:r w:rsidR="002A2AE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4-ых классах </w:t>
      </w:r>
      <w:r w:rsidR="002E694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средне-краевыми и </w:t>
      </w:r>
      <w:proofErr w:type="gramStart"/>
      <w:r w:rsidR="002E694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общероссийскими</w:t>
      </w:r>
      <w:proofErr w:type="gramEnd"/>
      <w:r w:rsidR="002E694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A2AE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причем </w:t>
      </w:r>
      <w:r w:rsidR="002E694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по математике, окружающему миру</w:t>
      </w:r>
      <w:r w:rsidR="00E4464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AE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</w:t>
      </w:r>
      <w:r w:rsidR="00E4464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даже </w:t>
      </w:r>
      <w:r w:rsidR="002E6940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 выше</w:t>
      </w:r>
      <w:r w:rsidR="00E4464C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A2AE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ВПР в основной и старшей школе также соотносятся со средне-краевыми и </w:t>
      </w:r>
      <w:proofErr w:type="gramStart"/>
      <w:r w:rsidR="002A2AE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общероссийскими</w:t>
      </w:r>
      <w:proofErr w:type="gramEnd"/>
      <w:r w:rsidR="002A2AE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C04A4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и в среднем по Красноярскому краю, наши обучающиеся показывают результаты ниже </w:t>
      </w:r>
      <w:proofErr w:type="gramStart"/>
      <w:r w:rsidR="008C04A4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средних</w:t>
      </w:r>
      <w:proofErr w:type="gramEnd"/>
      <w:r w:rsidR="008C04A4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стране по читательской грамотности, математической и естественно-научной, и выше средних – по финансовой грамотности и креативному мышлению. </w:t>
      </w:r>
      <w:r w:rsidR="002A2AE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ВПР в 2022 году две наших школы попали в список школ с признаками необъективности по одному предмету. </w:t>
      </w:r>
      <w:r w:rsidR="008C04A4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8C04A4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вот школ с низкими результатами обучения у нас по итогам прошлого года нет. </w:t>
      </w:r>
    </w:p>
    <w:p w:rsidR="00AF3203" w:rsidRPr="009F689F" w:rsidRDefault="002519EF" w:rsidP="002519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F32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СЛАЙД 29 Дошкольное образование</w:t>
      </w:r>
    </w:p>
    <w:p w:rsidR="002519EF" w:rsidRPr="009F689F" w:rsidRDefault="00AF3203" w:rsidP="002519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C04A4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Обсужда</w:t>
      </w:r>
      <w:r w:rsidR="002519E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C04A4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9E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вопросы</w:t>
      </w:r>
      <w:r w:rsidR="008C04A4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образования, мы понимаем, что базовая основа успешности закладывается еще в дошкольный период развития.</w:t>
      </w:r>
      <w:r w:rsidR="00E22FCD" w:rsidRPr="009F689F">
        <w:rPr>
          <w:color w:val="000000" w:themeColor="text1"/>
          <w:sz w:val="28"/>
          <w:szCs w:val="28"/>
        </w:rPr>
        <w:t xml:space="preserve"> </w:t>
      </w:r>
      <w:r w:rsidR="00E22FCD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дошкольного образования формируется за счет доступности и качества образовательного процесса.</w:t>
      </w:r>
      <w:r w:rsidR="00E22FCD" w:rsidRPr="009F689F">
        <w:rPr>
          <w:color w:val="000000" w:themeColor="text1"/>
          <w:sz w:val="28"/>
          <w:szCs w:val="28"/>
        </w:rPr>
        <w:t xml:space="preserve"> </w:t>
      </w:r>
      <w:r w:rsidR="005B084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В Боготоле обеспечена доступность дошкольного образования, показательны и результаты наших усилий по созданию качественной образовательной среды</w:t>
      </w:r>
      <w:r w:rsidR="004320F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ДОУ</w:t>
      </w:r>
      <w:r w:rsidR="005B084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22FCD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№9 включен в официальный реестр </w:t>
      </w:r>
      <w:r w:rsidR="00162D4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22FCD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Флагманы социально-экономического развития России</w:t>
      </w:r>
      <w:r w:rsidR="00162D4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22FCD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номинации «Лучшее дошкольное образовательное у</w:t>
      </w:r>
      <w:r w:rsidR="002519E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 г. Боготола – 2022», детскому саду п</w:t>
      </w:r>
      <w:r w:rsidR="00E22FCD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рисвоен статус сетевой Федеральной инновационной площадки «НИИ дошкольного образования «Воспитатели России» по теме «Поддержка детской игры в условиях семьи». Таким </w:t>
      </w:r>
      <w:proofErr w:type="gramStart"/>
      <w:r w:rsidR="00E22FCD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proofErr w:type="gramEnd"/>
      <w:r w:rsidR="00E22FCD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уже включились в решение задачи по внедрению просветительской деятельности для родителей, озвученной главой краевого образования. В целях системного анализа и оценки состояния и перспектив развития дошкольного образования, повышения эффективности управления образовательной системой в мониторинге качества дошкольного образования участвовали 8 и 11 детски</w:t>
      </w:r>
      <w:r w:rsidR="004320F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22FCD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сады. </w:t>
      </w:r>
    </w:p>
    <w:p w:rsidR="00AF3203" w:rsidRPr="009F689F" w:rsidRDefault="00AF3203" w:rsidP="002519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СЛАЙД 30 Точки роста ФОТО</w:t>
      </w:r>
    </w:p>
    <w:p w:rsidR="00BC6259" w:rsidRPr="009F689F" w:rsidRDefault="002519EF" w:rsidP="002519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7227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320F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прошедшем</w:t>
      </w:r>
      <w:r w:rsidR="0027227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 85 дополнительным общеразвивающим программам обучалось 1739 детей в возрасте до 18 лет, в ДДТ по 25 направлениям - 725 детей</w:t>
      </w:r>
      <w:r w:rsidR="007F630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охват детей составляет более 75 %. </w:t>
      </w:r>
    </w:p>
    <w:p w:rsidR="007D1881" w:rsidRPr="009F689F" w:rsidRDefault="00596601" w:rsidP="002519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4320F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повышения доступности </w:t>
      </w:r>
      <w:r w:rsidR="00B17B4D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образования в рамках реализации проекта «Современная школа»</w:t>
      </w:r>
      <w:r w:rsidR="00436DF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созданию технического и </w:t>
      </w:r>
      <w:proofErr w:type="gramStart"/>
      <w:r w:rsidR="00436DF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естественно-научного</w:t>
      </w:r>
      <w:proofErr w:type="gramEnd"/>
      <w:r w:rsidR="00436DF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творчества центров</w:t>
      </w:r>
      <w:r w:rsidR="00B17B4D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DF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«Точка роста» в школах 5 и 6 выполнен ремонт учебных кабинетов, приобретено оборудование. Т</w:t>
      </w:r>
      <w:r w:rsidR="002519E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еперь </w:t>
      </w:r>
      <w:r w:rsidR="00B17B4D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всех школах </w:t>
      </w:r>
      <w:r w:rsidR="00436DF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Боготола </w:t>
      </w:r>
      <w:r w:rsidR="00B17B4D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открыты центры «Точка роста». </w:t>
      </w:r>
    </w:p>
    <w:p w:rsidR="00AF3203" w:rsidRPr="009F689F" w:rsidRDefault="00AF3203" w:rsidP="002519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СЛАЙД 31 Дополнительное образование </w:t>
      </w:r>
    </w:p>
    <w:p w:rsidR="00480B95" w:rsidRPr="009F689F" w:rsidRDefault="007D1881" w:rsidP="002519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Под руководством педагогов Дома детского творчества наши школьники успешно выступают во всероссийских конкурсах и проектах. Анимационная работа «Ж</w:t>
      </w:r>
      <w:r w:rsidR="0059660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уравли» </w:t>
      </w:r>
      <w:proofErr w:type="spellStart"/>
      <w:r w:rsidR="0059660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медиастудии</w:t>
      </w:r>
      <w:proofErr w:type="spellEnd"/>
      <w:r w:rsidR="0059660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«Максимум»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стала лучшей в н</w:t>
      </w:r>
      <w:r w:rsidR="0059660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оминации «Анимационный фильм»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и была удостоен</w:t>
      </w:r>
      <w:r w:rsidR="00480B9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Архиерейской грамоты епископа.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Макаров Роман, воспитанник объединения «Школа исследователей», стал участником  Международного форума научной молодёжи «Шаг в будущее» в г. Москве. В рамках проектной деятельности учреждения при поддержке Фонда президентских грантов и </w:t>
      </w:r>
      <w:proofErr w:type="spellStart"/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грантовой</w:t>
      </w:r>
      <w:proofErr w:type="spellEnd"/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Красноярского края «Партнерство», были апробированы два новых направления в работе с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детьми и родителями. Подробнее проектная деятельность ДДТ будет освещена </w:t>
      </w:r>
      <w:proofErr w:type="spellStart"/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Прикатовой</w:t>
      </w:r>
      <w:proofErr w:type="spellEnd"/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Натальей Викторовной.  </w:t>
      </w:r>
      <w:r w:rsidR="00480B9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2519EF" w:rsidRPr="009F689F" w:rsidRDefault="00480B95" w:rsidP="002519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F32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F630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Начиная с сентября текущего года во всех муниципалитетах реализация дополнительных образовательных программ будет осуществляться в рамках</w:t>
      </w:r>
      <w:proofErr w:type="gramEnd"/>
      <w:r w:rsidR="007F630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социального заказа, в связи с чем</w:t>
      </w:r>
      <w:r w:rsidR="00AF32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630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внести изменения в муниципал</w:t>
      </w:r>
      <w:r w:rsidR="004320F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ьные задания.</w:t>
      </w:r>
      <w:r w:rsidR="007F630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20F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F630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тветственным за подготовку документов и работу с дорожной картой по внедрению социального заказа является «Муни</w:t>
      </w:r>
      <w:r w:rsidR="00162D4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ципальный опорный центр</w:t>
      </w:r>
      <w:r w:rsidR="007F630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B17B4D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3203" w:rsidRPr="009F689F" w:rsidRDefault="00AF3203" w:rsidP="002519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СЛАЙД 32 Инклюзивное образование </w:t>
      </w:r>
    </w:p>
    <w:p w:rsidR="006C4D11" w:rsidRPr="009F689F" w:rsidRDefault="002519EF" w:rsidP="00162D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17B4D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Коллеги, напомню, что в Красноярском крае с 2023 по 2025 год реализуется третий этап концепции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инклюзивного образования</w:t>
      </w:r>
      <w:r w:rsidR="00B17B4D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. В настоящее время во всех школах и в трех дошкольных организациях осуществляется инклюзивное образование и воспитание детей с ограниченными возможностями здоровья</w:t>
      </w:r>
      <w:r w:rsidR="0075409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детей-инвалидов: созданы доступные условия, разработаны адаптированные образовательные программы, </w:t>
      </w:r>
      <w:r w:rsidR="006C4D1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введены ставки узких специалистов, </w:t>
      </w:r>
      <w:r w:rsidR="0075409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обучены педагоги, созданы условия для проведения государственной итоговой аттестации особенных детей. В целях реабилитации детей-инвалидов в этом году переработана муниципальная программа межведомственного взаимодействия. </w:t>
      </w:r>
      <w:proofErr w:type="gramStart"/>
      <w:r w:rsidR="009F154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Существенные изменения в области инклюзивного образования закреплены законодательно на федеральном уровне: разработан Межведомственный комплексный план мероприятий по развитию инклюзивного общего и дополнительного образования, детского отдыха, созданию специальных условий для обучающихся  с инвалидностью, с ограниченными возможностями здоровья на дол</w:t>
      </w:r>
      <w:r w:rsidR="00162D4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госрочный период (до 2030 года)</w:t>
      </w:r>
      <w:r w:rsidR="0024149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; введены федеральные адаптированные образовательные программы дошкольного образования и адаптированные общеобразовательные программы.</w:t>
      </w:r>
      <w:proofErr w:type="gramEnd"/>
    </w:p>
    <w:p w:rsidR="00AF3203" w:rsidRPr="009F689F" w:rsidRDefault="00480B95" w:rsidP="00AF320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F32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СЛАЙД 33 Обновленный ФГОС СОО </w:t>
      </w:r>
    </w:p>
    <w:p w:rsidR="006C4D11" w:rsidRPr="009F689F" w:rsidRDefault="00480B95" w:rsidP="00436D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4D11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F32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5409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о нововведениях</w:t>
      </w:r>
      <w:r w:rsidR="0024149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общеобразовательной школе.</w:t>
      </w:r>
      <w:r w:rsidR="0075409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 1 сентября вступают в силу изменения в федеральный государственный образовательный станда</w:t>
      </w:r>
      <w:r w:rsidR="00162D4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рт среднего общего образования. 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обновленным </w:t>
      </w:r>
      <w:r w:rsidR="00436DF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стандартом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план должен содержат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не менее 13 учебных предметов 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предусматривать изучение </w:t>
      </w:r>
      <w:r w:rsidR="00ED2A03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менее 2 учебных предметов на углубленном уровне в соответствии с выбранным профилем обучения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4D11" w:rsidRPr="009F689F" w:rsidRDefault="006C4D11" w:rsidP="006C4D1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индивидуальных потребностей обучающихся "Второй иностранный язык", "Родной язык", "Родная литература" могут быть включены в учебный план только в случае поступления соответствующих заяв</w:t>
      </w:r>
      <w:r w:rsidR="00162D4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лений от обучающихся, родителей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 наличии в </w:t>
      </w:r>
      <w:r w:rsidR="0075409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необходимых 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условий. Расширение списка обязательных учебных предметов призвано обеспечить качественную подготовку обучающихся на уровне среднего общего образования</w:t>
      </w:r>
      <w:r w:rsidR="0075409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по предметам </w:t>
      </w:r>
      <w:proofErr w:type="gramStart"/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естественно-научного</w:t>
      </w:r>
      <w:proofErr w:type="gramEnd"/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социально-гуманитарного цикла (физика, химия, биология, обществознание, география), которы</w:t>
      </w:r>
      <w:r w:rsidR="003819D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предыдущей редакцией </w:t>
      </w:r>
      <w:r w:rsidR="00436DF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стандарта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19D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изучались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выбору </w:t>
      </w:r>
      <w:r w:rsidR="0075409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учеников 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5409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родителей. </w:t>
      </w:r>
    </w:p>
    <w:p w:rsidR="00ED2A03" w:rsidRPr="009F689F" w:rsidRDefault="006C4D11" w:rsidP="006C4D1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Важным изменением является включение </w:t>
      </w:r>
      <w:r w:rsidR="004320F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углублённого 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изучения некоторых учебных предметов, в том числе одного из самых выбираемых предметов для прохождения ГИА в 11 классе - обществознания. </w:t>
      </w:r>
      <w:r w:rsidR="003819D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усиления </w:t>
      </w:r>
      <w:proofErr w:type="gramStart"/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правоведческой</w:t>
      </w:r>
      <w:proofErr w:type="gramEnd"/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экономиковедческой</w:t>
      </w:r>
      <w:proofErr w:type="spellEnd"/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составляющих образования содержание предметов</w:t>
      </w:r>
      <w:r w:rsidR="003819D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"Право" и "Экономика"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интегрировано в предмет "Обществознание".</w:t>
      </w:r>
      <w:r w:rsidR="00495624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предмета "Астрономия" вошло в содерж</w:t>
      </w:r>
      <w:r w:rsidR="00495624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предмета "Физика". 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"Естествознани</w:t>
      </w:r>
      <w:r w:rsidR="003819D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" и "Экологи</w:t>
      </w:r>
      <w:r w:rsidR="003819D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сквозной содержательной линией включено в </w:t>
      </w:r>
      <w:r w:rsidR="003819D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учебные предметы: </w:t>
      </w:r>
      <w:r w:rsidR="004320F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"Биология", "Химия", "Физика". 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учебного предмета "Россия в мире" вошло в учебные предметы "История" и "Обществознание".</w:t>
      </w:r>
      <w:r w:rsidR="00495624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тем, что </w:t>
      </w:r>
      <w:r w:rsidR="003819D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раньше эти предметы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изучались по выбору обучающихся, образовательные результаты, формируемые </w:t>
      </w:r>
      <w:r w:rsidR="003819D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содержанием, не являлись предметом оценки</w:t>
      </w:r>
      <w:r w:rsidR="003819D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своение обучающимися образовательных программ по </w:t>
      </w:r>
      <w:r w:rsidR="003819D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ним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проверялось. В настоящее время эта работа будет систематизирована, содержание обозначенных </w:t>
      </w:r>
      <w:r w:rsidR="003819D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 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учебных предметов будет проверяться в рамках оценочных процедур.</w:t>
      </w:r>
    </w:p>
    <w:p w:rsidR="00162D45" w:rsidRPr="009F689F" w:rsidRDefault="00ED2A03" w:rsidP="00162D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С нового учебного года старшеклассники будут учиться по единому учебнику истории. В учебнике для 10 класса треть содержания — по Великой Отечественной войне. В учебник для 11 класса включены главы, посвящённые воссоединению Крыма и Севастополя с Россией, отмечены причины и цели СВО, описываются подвиги новых героев Отечества. Наши школы  к 1 сентября получат обновленный учебник. Ученики с 1 по 11 класс будут обеспечены всеми необходимыми бесплатными учебниками. На эти цели из краевого бюджета нам выделен</w:t>
      </w:r>
      <w:r w:rsidR="003819D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ы средства.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нового учебного года школьные библиотеки подключат к единой цифровой платформе. Каждый ученик сможет получить доступ к цифровым копиям мировой художественной литературы.</w:t>
      </w:r>
    </w:p>
    <w:p w:rsidR="00830E3A" w:rsidRPr="009F689F" w:rsidRDefault="00830E3A" w:rsidP="00162D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СЛАЙД 34 Задачи по направлению «Знание» </w:t>
      </w:r>
    </w:p>
    <w:p w:rsidR="00ED2A03" w:rsidRPr="009F689F" w:rsidRDefault="00AC2550" w:rsidP="00162D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D2A03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нового учебного года в школы вновь вернутся серебряные медали — «За особые успехи в учении» II степени. Они предусмотрены для тех, у кого в аттестате не более двух отметок «хорошо», а остальные «отлично». </w:t>
      </w:r>
    </w:p>
    <w:p w:rsidR="00AF3203" w:rsidRPr="009F689F" w:rsidRDefault="00AF3203" w:rsidP="00162D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2D45" w:rsidRPr="009F689F" w:rsidRDefault="00AC2550" w:rsidP="00162D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Завершаю вторую часть доклада постановкой задач, которые в целом направлены на переход «количества» в «качество» и их решение возможно при проявлении лидерских качеств </w:t>
      </w:r>
      <w:r w:rsidR="0057476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управленцев всех уровней и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76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включенности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76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педагогического сообщества.</w:t>
      </w:r>
    </w:p>
    <w:p w:rsidR="00480B95" w:rsidRPr="009F689F" w:rsidRDefault="00480B95" w:rsidP="00162D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1546" w:rsidRPr="009F689F" w:rsidRDefault="00480B95" w:rsidP="00D95FD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E7CE0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3). Кадры</w:t>
      </w:r>
      <w:r w:rsidR="009F1546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80B95" w:rsidRPr="009F689F" w:rsidRDefault="00480B95" w:rsidP="00D95FD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0E3A" w:rsidRPr="009F689F" w:rsidRDefault="009F1546" w:rsidP="00CE7E5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30E3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30E3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СЛАЙД 35 Новое в нормативной базе</w:t>
      </w:r>
    </w:p>
    <w:p w:rsidR="00CE7E5F" w:rsidRPr="009F689F" w:rsidRDefault="00830E3A" w:rsidP="00CE7E5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F1546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Освещение направления «Кадры» </w:t>
      </w:r>
      <w:r w:rsidR="0024149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начну также с обзора новых документов. </w:t>
      </w:r>
      <w:r w:rsidR="00CE7E5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Это попра</w:t>
      </w:r>
      <w:r w:rsidR="00C65BA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вка</w:t>
      </w:r>
      <w:r w:rsidR="00CE7E5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Закон «Об образовании» о снижении бюрократической нагрузки учителей – с 1 сентября 2023 года перечень документации для учителя ограничен </w:t>
      </w:r>
      <w:r w:rsidR="00480B95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пятью</w:t>
      </w:r>
      <w:r w:rsidR="00CE7E5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пунктами. </w:t>
      </w:r>
    </w:p>
    <w:p w:rsidR="00906104" w:rsidRPr="009F689F" w:rsidRDefault="00CE7E5F" w:rsidP="00C65BA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65BA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Это новый</w:t>
      </w:r>
      <w:r w:rsidR="0024069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аттестации педагогических работников организаций, осуществляющих образовательную деятельность</w:t>
      </w:r>
      <w:r w:rsidR="00C65BA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буде</w:t>
      </w:r>
      <w:r w:rsidR="00AE6564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т действовать с</w:t>
      </w:r>
      <w:r w:rsidR="002F489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сентября 2023 г. до 31 августа 2029 г. </w:t>
      </w:r>
    </w:p>
    <w:p w:rsidR="00906104" w:rsidRPr="009F689F" w:rsidRDefault="00906104" w:rsidP="002F48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65BA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489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Аттестация для подтверждения соответствия занимаемым должностям по-прежнему будет проводиться 1 раз в 5 лет. </w:t>
      </w:r>
    </w:p>
    <w:p w:rsidR="00906104" w:rsidRPr="009F689F" w:rsidRDefault="00906104" w:rsidP="002F48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F489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Что касается аттестации для присвоения квалификационных категорий (первой или высшей), то срок их действия более не определяется (ранее они присваивались на 5 лет). Ранее присвоенные квалификационные категории сохраняются в течение срока, на который они были установлены.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4895" w:rsidRPr="009F689F" w:rsidRDefault="00906104" w:rsidP="002F48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F489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По желанию педагогических работников проводится аттестация в целях установления квалификационной категории "педагог-методист" или "педагог-наставник".</w:t>
      </w:r>
    </w:p>
    <w:p w:rsidR="00906104" w:rsidRPr="009F689F" w:rsidRDefault="00906104" w:rsidP="009061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категория.</w:t>
      </w:r>
    </w:p>
    <w:p w:rsidR="00906104" w:rsidRPr="009F689F" w:rsidRDefault="00906104" w:rsidP="009061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Педагогические работники, которым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</w:t>
      </w:r>
      <w:r w:rsidR="0024149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через год со дня принятия аттестационной комиссией соответствующего решения.</w:t>
      </w:r>
    </w:p>
    <w:p w:rsidR="00830E3A" w:rsidRPr="009F689F" w:rsidRDefault="00830E3A" w:rsidP="009061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СЛАЙД 36 Формирование системы научно-методического сопровождения</w:t>
      </w:r>
    </w:p>
    <w:p w:rsidR="00241495" w:rsidRPr="009F689F" w:rsidRDefault="00241495" w:rsidP="009061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Среди форм аттестации остается участие в профессиональных конкурсах</w:t>
      </w:r>
      <w:r w:rsidR="008C3AC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позволяют педагогам продемонстрировать индивидуальные достижения, проявить творчество, оказаться в новой реальности. Из индивидуальных успехов складываются достижения территории. Мне приятно еще раз отметить, что участник конкурса «Учитель </w:t>
      </w:r>
      <w:r w:rsidR="008C3AC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года 2023» </w:t>
      </w:r>
      <w:r w:rsidR="00590A9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математики школы № 3 </w:t>
      </w:r>
      <w:r w:rsidR="008C3AC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Полежаев Денис Анатольевич очень достойно представил наш город, войдя в десятку лучших педагогов Красноярского края. Поздравляю с высоким результатом!</w:t>
      </w:r>
    </w:p>
    <w:p w:rsidR="008C3AC2" w:rsidRPr="009F689F" w:rsidRDefault="008C3AC2" w:rsidP="009061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6545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для нас опыт - участие в независимой оценке квалификации, которая была совмещена с аттестацией педагогов. </w:t>
      </w:r>
      <w:r w:rsidR="00590A9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6545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Первой ласточкой</w:t>
      </w:r>
      <w:r w:rsidR="00590A9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6545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стала учительница начальных классов школы </w:t>
      </w:r>
      <w:r w:rsidR="00590A9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6545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proofErr w:type="spellStart"/>
      <w:r w:rsidR="0036545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Воротникова</w:t>
      </w:r>
      <w:proofErr w:type="spellEnd"/>
      <w:r w:rsidR="0036545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</w:t>
      </w:r>
      <w:r w:rsidR="00590A9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гения Александровна, она успешно</w:t>
      </w:r>
      <w:r w:rsidR="0036545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590A9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еодолела</w:t>
      </w:r>
      <w:r w:rsidR="00365457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оба этапа независимой оценки и была аттестована на первую квалификационную категорию. </w:t>
      </w:r>
    </w:p>
    <w:p w:rsidR="00077D4E" w:rsidRPr="009F689F" w:rsidRDefault="00077D4E" w:rsidP="009061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E7E5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год Академия </w:t>
      </w:r>
      <w:proofErr w:type="spellStart"/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проводит диагностику </w:t>
      </w:r>
      <w:proofErr w:type="spellStart"/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профдефицитов</w:t>
      </w:r>
      <w:proofErr w:type="spellEnd"/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предметных компетенций учителей, а также </w:t>
      </w:r>
      <w:proofErr w:type="gramStart"/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ИКТ-компетенций</w:t>
      </w:r>
      <w:proofErr w:type="gramEnd"/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педагогических работников. Статистику вы видите на слайде.</w:t>
      </w:r>
      <w:r w:rsidR="0058122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Ценным продуктом по результатам</w:t>
      </w:r>
      <w:r w:rsidR="00CE7E5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</w:t>
      </w:r>
      <w:r w:rsidR="0058122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независимой оценки</w:t>
      </w:r>
      <w:r w:rsidR="00CE7E5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квалификаций и</w:t>
      </w:r>
      <w:r w:rsidR="0058122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диагностик</w:t>
      </w:r>
      <w:r w:rsidR="00CE7E5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="00CE7E5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профдефицитов</w:t>
      </w:r>
      <w:proofErr w:type="spellEnd"/>
      <w:r w:rsidR="00CE7E5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</w:t>
      </w:r>
      <w:r w:rsidR="0058122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CE7E5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индивидуальные рекомендации</w:t>
      </w:r>
      <w:r w:rsidR="0058122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E5F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каждому участнику по преодолению выявленных дефицитов.</w:t>
      </w:r>
    </w:p>
    <w:p w:rsidR="00830E3A" w:rsidRPr="009F689F" w:rsidRDefault="008C3AC2" w:rsidP="009061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90A9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Ежегодно на педагогическом совете мы констатируем рост дефицита педагогических кадров. Нами предпринимаются различные меры: 3 педагога, прибывшие в </w:t>
      </w:r>
      <w:r w:rsidR="0057476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Боготол по </w:t>
      </w:r>
      <w:r w:rsidR="00590A9E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 «Земский учитель», успешно работают. Выпускники педагогического класса поступают в КГПУ имени В.П. Астафьева и в педагогические колледжи на востребованные в городе направления по договорам целевого обучения, во всех школах за молодыми педагогами закреплены наставники.</w:t>
      </w:r>
      <w:r w:rsidR="00136EA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0E3A" w:rsidRPr="009F689F" w:rsidRDefault="00830E3A" w:rsidP="009061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СЛАЙД 37 Задачи в направлении «Кадры»</w:t>
      </w:r>
    </w:p>
    <w:p w:rsidR="0083478F" w:rsidRPr="009F689F" w:rsidRDefault="00830E3A" w:rsidP="009061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57476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Приоритетными остаются вопросы качества</w:t>
      </w:r>
      <w:r w:rsidR="00C65BA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476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должны разобраться, почему происходит снижение </w:t>
      </w:r>
      <w:r w:rsidR="00136EA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выпускников по профильной математике, физике, обществознанию,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57476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</w:t>
      </w:r>
      <w:r w:rsidR="00136EA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обеспеч</w:t>
      </w:r>
      <w:r w:rsidR="0057476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="00136EA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цифров</w:t>
      </w:r>
      <w:r w:rsidR="0057476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</w:t>
      </w:r>
      <w:r w:rsidR="00136EA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трансформаци</w:t>
      </w:r>
      <w:r w:rsidR="0057476B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36EA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образования. Считаю, что эти проблемы должны стать содержанием научно-методического сопровождения деятельности педагогических работников, которое формируется сейчас на федеральном уровне в форме Единой концепции. </w:t>
      </w:r>
      <w:r w:rsidR="005C7D2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все принятые нововведения будут способствовать решению поставленных за</w:t>
      </w:r>
      <w:r w:rsidR="00C65BA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дач.</w:t>
      </w:r>
    </w:p>
    <w:p w:rsidR="005C7D2A" w:rsidRPr="009F689F" w:rsidRDefault="00D52EA2" w:rsidP="009061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80B9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коллеги,</w:t>
      </w:r>
      <w:r w:rsidR="005C7D2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современной </w:t>
      </w:r>
      <w:r w:rsidR="00C65BA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напряженности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мире, </w:t>
      </w:r>
      <w:r w:rsidR="00C65BA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обширного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количества нововведений мы должны сконцентрировать наши усилия на качественно новых принципах работы, продолжить управление на основе данных, а на все внешние вызовы отвечать только усилением качества и эффективности работы. </w:t>
      </w:r>
    </w:p>
    <w:p w:rsidR="00830E3A" w:rsidRPr="009F689F" w:rsidRDefault="00830E3A" w:rsidP="009061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СЛАЙД 38 Год педагога и наставника</w:t>
      </w:r>
    </w:p>
    <w:p w:rsidR="00480B95" w:rsidRPr="009F689F" w:rsidRDefault="00D52EA2" w:rsidP="005C7D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C7D2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завершении доклада </w:t>
      </w:r>
      <w:r w:rsidR="00480B9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напомню</w:t>
      </w:r>
      <w:r w:rsidR="005C7D2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2023 год был объявлен </w:t>
      </w:r>
      <w:r w:rsidR="005C7D2A" w:rsidRPr="009F6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Годом педагога и наставника</w:t>
      </w:r>
      <w:r w:rsidR="005C7D2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свидетельство особого внимания органов государственного управ</w:t>
      </w:r>
      <w:r w:rsidR="00480B9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и подтверждение высокого </w:t>
      </w:r>
      <w:r w:rsidR="005C7D2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статуса </w:t>
      </w:r>
      <w:r w:rsidR="005C7D2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педагогического работника, престижа нашей профессии. От лица исполняющего обязанности краевого министра и от себя лично разрешите поблагодарить вас за самоотверженный труд по воспитанию и обучению подрастающего поколения. Несмотря на все сложности, благодаря вам мы смогли обеспечить функционирование городской системы образования и сохранить энергию и культуру, обеспечивающую её развитие. Мы смогли достичь запланированных показателей и по оценке качества образования, и по </w:t>
      </w:r>
      <w:r w:rsidR="00C65BA8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национальных </w:t>
      </w:r>
      <w:r w:rsidR="005C7D2A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проектов.</w:t>
      </w: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B95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5C7D2A" w:rsidRPr="009F689F" w:rsidRDefault="00480B95" w:rsidP="005C7D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52EA2"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>Поздравляю вас с началом нового учебного года, желаю вам личного благополучия и профессионального развития!</w:t>
      </w:r>
    </w:p>
    <w:p w:rsidR="00830E3A" w:rsidRPr="009F689F" w:rsidRDefault="00830E3A" w:rsidP="005C7D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0E3A" w:rsidRPr="009F689F" w:rsidRDefault="00830E3A" w:rsidP="00830E3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СЛАЙД 39</w:t>
      </w:r>
      <w:proofErr w:type="gramStart"/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</w:t>
      </w:r>
      <w:proofErr w:type="gramEnd"/>
      <w:r w:rsidRPr="009F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лагодарю за внимание! </w:t>
      </w:r>
    </w:p>
    <w:p w:rsidR="005F6DE1" w:rsidRPr="009F689F" w:rsidRDefault="005F6DE1" w:rsidP="0074573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670" w:rsidRPr="004A6B67" w:rsidRDefault="00480B95" w:rsidP="00F216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sectPr w:rsidR="00F21670" w:rsidRPr="004A6B67" w:rsidSect="00480B95">
      <w:head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03" w:rsidRDefault="00E17603" w:rsidP="00F21670">
      <w:pPr>
        <w:spacing w:after="0" w:line="240" w:lineRule="auto"/>
      </w:pPr>
      <w:r>
        <w:separator/>
      </w:r>
    </w:p>
  </w:endnote>
  <w:endnote w:type="continuationSeparator" w:id="0">
    <w:p w:rsidR="00E17603" w:rsidRDefault="00E17603" w:rsidP="00F2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03" w:rsidRDefault="00E17603" w:rsidP="00F21670">
      <w:pPr>
        <w:spacing w:after="0" w:line="240" w:lineRule="auto"/>
      </w:pPr>
      <w:r>
        <w:separator/>
      </w:r>
    </w:p>
  </w:footnote>
  <w:footnote w:type="continuationSeparator" w:id="0">
    <w:p w:rsidR="00E17603" w:rsidRDefault="00E17603" w:rsidP="00F2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266467"/>
      <w:docPartObj>
        <w:docPartGallery w:val="Page Numbers (Top of Page)"/>
        <w:docPartUnique/>
      </w:docPartObj>
    </w:sdtPr>
    <w:sdtEndPr/>
    <w:sdtContent>
      <w:p w:rsidR="003A0589" w:rsidRDefault="003A05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89F">
          <w:rPr>
            <w:noProof/>
          </w:rPr>
          <w:t>5</w:t>
        </w:r>
        <w:r>
          <w:fldChar w:fldCharType="end"/>
        </w:r>
      </w:p>
    </w:sdtContent>
  </w:sdt>
  <w:p w:rsidR="003A0589" w:rsidRDefault="003A05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5051"/>
    <w:multiLevelType w:val="hybridMultilevel"/>
    <w:tmpl w:val="C866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55237"/>
    <w:multiLevelType w:val="hybridMultilevel"/>
    <w:tmpl w:val="C866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41C7"/>
    <w:multiLevelType w:val="hybridMultilevel"/>
    <w:tmpl w:val="7026E5F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2CC789E"/>
    <w:multiLevelType w:val="hybridMultilevel"/>
    <w:tmpl w:val="DB84090E"/>
    <w:lvl w:ilvl="0" w:tplc="D30E65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E586B"/>
    <w:multiLevelType w:val="hybridMultilevel"/>
    <w:tmpl w:val="94D66BC6"/>
    <w:lvl w:ilvl="0" w:tplc="766EF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E1365F"/>
    <w:multiLevelType w:val="hybridMultilevel"/>
    <w:tmpl w:val="FB6E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D9"/>
    <w:rsid w:val="00002D72"/>
    <w:rsid w:val="00030EDA"/>
    <w:rsid w:val="000731DB"/>
    <w:rsid w:val="00077D4E"/>
    <w:rsid w:val="00084192"/>
    <w:rsid w:val="000A37A5"/>
    <w:rsid w:val="000B65A3"/>
    <w:rsid w:val="000C3D5B"/>
    <w:rsid w:val="000C6335"/>
    <w:rsid w:val="000D72BF"/>
    <w:rsid w:val="00103F95"/>
    <w:rsid w:val="00106E1B"/>
    <w:rsid w:val="001217AC"/>
    <w:rsid w:val="00136EA2"/>
    <w:rsid w:val="00140D41"/>
    <w:rsid w:val="00141BB3"/>
    <w:rsid w:val="00152F5F"/>
    <w:rsid w:val="00162D45"/>
    <w:rsid w:val="001717AE"/>
    <w:rsid w:val="00174E6A"/>
    <w:rsid w:val="001A5F23"/>
    <w:rsid w:val="001B174B"/>
    <w:rsid w:val="00200BC4"/>
    <w:rsid w:val="00212CDA"/>
    <w:rsid w:val="0024069A"/>
    <w:rsid w:val="0024110B"/>
    <w:rsid w:val="00241495"/>
    <w:rsid w:val="002519EF"/>
    <w:rsid w:val="002527F7"/>
    <w:rsid w:val="00254ADC"/>
    <w:rsid w:val="002620E3"/>
    <w:rsid w:val="00262D44"/>
    <w:rsid w:val="002634B1"/>
    <w:rsid w:val="00272271"/>
    <w:rsid w:val="0028752C"/>
    <w:rsid w:val="002A2AEE"/>
    <w:rsid w:val="002A6D87"/>
    <w:rsid w:val="002B23A2"/>
    <w:rsid w:val="002D0678"/>
    <w:rsid w:val="002D645D"/>
    <w:rsid w:val="002E6940"/>
    <w:rsid w:val="002E7618"/>
    <w:rsid w:val="002E7CE0"/>
    <w:rsid w:val="002F4895"/>
    <w:rsid w:val="00301869"/>
    <w:rsid w:val="00316C19"/>
    <w:rsid w:val="003422BA"/>
    <w:rsid w:val="00364DFA"/>
    <w:rsid w:val="00365457"/>
    <w:rsid w:val="003677DF"/>
    <w:rsid w:val="003819DB"/>
    <w:rsid w:val="00384CF1"/>
    <w:rsid w:val="003A0589"/>
    <w:rsid w:val="003A0792"/>
    <w:rsid w:val="003A1958"/>
    <w:rsid w:val="003A4C18"/>
    <w:rsid w:val="003B1584"/>
    <w:rsid w:val="003B2CD7"/>
    <w:rsid w:val="00415247"/>
    <w:rsid w:val="004320F6"/>
    <w:rsid w:val="00436DF2"/>
    <w:rsid w:val="0045186B"/>
    <w:rsid w:val="00456770"/>
    <w:rsid w:val="00466497"/>
    <w:rsid w:val="00480B95"/>
    <w:rsid w:val="00490576"/>
    <w:rsid w:val="00495624"/>
    <w:rsid w:val="004A6B67"/>
    <w:rsid w:val="004B4189"/>
    <w:rsid w:val="004C09D9"/>
    <w:rsid w:val="004E1731"/>
    <w:rsid w:val="004E318A"/>
    <w:rsid w:val="004E6A6F"/>
    <w:rsid w:val="00505419"/>
    <w:rsid w:val="00525357"/>
    <w:rsid w:val="00531C11"/>
    <w:rsid w:val="005436F9"/>
    <w:rsid w:val="005517EE"/>
    <w:rsid w:val="00555FF9"/>
    <w:rsid w:val="005624C5"/>
    <w:rsid w:val="0057476B"/>
    <w:rsid w:val="0058122B"/>
    <w:rsid w:val="00584EAC"/>
    <w:rsid w:val="00590A9E"/>
    <w:rsid w:val="00594D8C"/>
    <w:rsid w:val="00596601"/>
    <w:rsid w:val="005A5BC9"/>
    <w:rsid w:val="005B0842"/>
    <w:rsid w:val="005C6608"/>
    <w:rsid w:val="005C7D2A"/>
    <w:rsid w:val="005F2E6F"/>
    <w:rsid w:val="005F6DE1"/>
    <w:rsid w:val="00605130"/>
    <w:rsid w:val="00613FEC"/>
    <w:rsid w:val="00614256"/>
    <w:rsid w:val="006266EA"/>
    <w:rsid w:val="00664109"/>
    <w:rsid w:val="00673F2F"/>
    <w:rsid w:val="00684D68"/>
    <w:rsid w:val="00692527"/>
    <w:rsid w:val="006A187F"/>
    <w:rsid w:val="006B0E81"/>
    <w:rsid w:val="006B592B"/>
    <w:rsid w:val="006C4D11"/>
    <w:rsid w:val="006E5E09"/>
    <w:rsid w:val="006F60D6"/>
    <w:rsid w:val="00710F29"/>
    <w:rsid w:val="007237CB"/>
    <w:rsid w:val="00733EF8"/>
    <w:rsid w:val="00735900"/>
    <w:rsid w:val="00743C83"/>
    <w:rsid w:val="00745738"/>
    <w:rsid w:val="007479D1"/>
    <w:rsid w:val="0075409E"/>
    <w:rsid w:val="007769F1"/>
    <w:rsid w:val="00777A26"/>
    <w:rsid w:val="0078757F"/>
    <w:rsid w:val="007B4096"/>
    <w:rsid w:val="007B6812"/>
    <w:rsid w:val="007C1874"/>
    <w:rsid w:val="007C7018"/>
    <w:rsid w:val="007D1881"/>
    <w:rsid w:val="007E0EB8"/>
    <w:rsid w:val="007F6301"/>
    <w:rsid w:val="00830E3A"/>
    <w:rsid w:val="0083478F"/>
    <w:rsid w:val="00847BAB"/>
    <w:rsid w:val="008631C1"/>
    <w:rsid w:val="008721C4"/>
    <w:rsid w:val="008A1863"/>
    <w:rsid w:val="008A2E70"/>
    <w:rsid w:val="008C04A4"/>
    <w:rsid w:val="008C3AC2"/>
    <w:rsid w:val="008D5CBD"/>
    <w:rsid w:val="00906104"/>
    <w:rsid w:val="009461CF"/>
    <w:rsid w:val="00951733"/>
    <w:rsid w:val="0095552A"/>
    <w:rsid w:val="009706B5"/>
    <w:rsid w:val="00985A96"/>
    <w:rsid w:val="009946A5"/>
    <w:rsid w:val="009D05BA"/>
    <w:rsid w:val="009F1546"/>
    <w:rsid w:val="009F245E"/>
    <w:rsid w:val="009F689F"/>
    <w:rsid w:val="00A04765"/>
    <w:rsid w:val="00A70CB9"/>
    <w:rsid w:val="00A80018"/>
    <w:rsid w:val="00A83DF0"/>
    <w:rsid w:val="00AA6232"/>
    <w:rsid w:val="00AC2550"/>
    <w:rsid w:val="00AE2E07"/>
    <w:rsid w:val="00AE6564"/>
    <w:rsid w:val="00AF3203"/>
    <w:rsid w:val="00B01532"/>
    <w:rsid w:val="00B17B4D"/>
    <w:rsid w:val="00B24131"/>
    <w:rsid w:val="00B737D4"/>
    <w:rsid w:val="00B8369D"/>
    <w:rsid w:val="00B919E4"/>
    <w:rsid w:val="00BB674A"/>
    <w:rsid w:val="00BC60B4"/>
    <w:rsid w:val="00BC6259"/>
    <w:rsid w:val="00BD5907"/>
    <w:rsid w:val="00BF0989"/>
    <w:rsid w:val="00C11D5C"/>
    <w:rsid w:val="00C20296"/>
    <w:rsid w:val="00C32076"/>
    <w:rsid w:val="00C46123"/>
    <w:rsid w:val="00C57AE1"/>
    <w:rsid w:val="00C65BA8"/>
    <w:rsid w:val="00C70618"/>
    <w:rsid w:val="00C757F7"/>
    <w:rsid w:val="00C9611B"/>
    <w:rsid w:val="00CA1251"/>
    <w:rsid w:val="00CC11F4"/>
    <w:rsid w:val="00CC7E02"/>
    <w:rsid w:val="00CD5FBC"/>
    <w:rsid w:val="00CE7E5F"/>
    <w:rsid w:val="00CF12B5"/>
    <w:rsid w:val="00D0607E"/>
    <w:rsid w:val="00D06103"/>
    <w:rsid w:val="00D067A6"/>
    <w:rsid w:val="00D23AEA"/>
    <w:rsid w:val="00D37F02"/>
    <w:rsid w:val="00D52EA2"/>
    <w:rsid w:val="00D7578F"/>
    <w:rsid w:val="00D7668B"/>
    <w:rsid w:val="00D95FD0"/>
    <w:rsid w:val="00DA2282"/>
    <w:rsid w:val="00DE6E9E"/>
    <w:rsid w:val="00DE72EA"/>
    <w:rsid w:val="00E136AF"/>
    <w:rsid w:val="00E17603"/>
    <w:rsid w:val="00E22FCD"/>
    <w:rsid w:val="00E37ADC"/>
    <w:rsid w:val="00E437C1"/>
    <w:rsid w:val="00E4464C"/>
    <w:rsid w:val="00E45376"/>
    <w:rsid w:val="00E522EA"/>
    <w:rsid w:val="00E53BDE"/>
    <w:rsid w:val="00E837B0"/>
    <w:rsid w:val="00E83BD3"/>
    <w:rsid w:val="00EA473B"/>
    <w:rsid w:val="00ED2A03"/>
    <w:rsid w:val="00EF26F1"/>
    <w:rsid w:val="00F016D9"/>
    <w:rsid w:val="00F10B20"/>
    <w:rsid w:val="00F21670"/>
    <w:rsid w:val="00F82AA2"/>
    <w:rsid w:val="00F845EA"/>
    <w:rsid w:val="00F8703E"/>
    <w:rsid w:val="00FA72D5"/>
    <w:rsid w:val="00FB2474"/>
    <w:rsid w:val="00FC04FD"/>
    <w:rsid w:val="00FC12DB"/>
    <w:rsid w:val="00FE0E5F"/>
    <w:rsid w:val="00FE2330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9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6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3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1670"/>
  </w:style>
  <w:style w:type="paragraph" w:styleId="a8">
    <w:name w:val="footer"/>
    <w:basedOn w:val="a"/>
    <w:link w:val="a9"/>
    <w:uiPriority w:val="99"/>
    <w:unhideWhenUsed/>
    <w:rsid w:val="00F2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1670"/>
  </w:style>
  <w:style w:type="character" w:styleId="aa">
    <w:name w:val="Hyperlink"/>
    <w:basedOn w:val="a0"/>
    <w:uiPriority w:val="99"/>
    <w:unhideWhenUsed/>
    <w:rsid w:val="00F2167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20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D2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9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6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3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1670"/>
  </w:style>
  <w:style w:type="paragraph" w:styleId="a8">
    <w:name w:val="footer"/>
    <w:basedOn w:val="a"/>
    <w:link w:val="a9"/>
    <w:uiPriority w:val="99"/>
    <w:unhideWhenUsed/>
    <w:rsid w:val="00F2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1670"/>
  </w:style>
  <w:style w:type="character" w:styleId="aa">
    <w:name w:val="Hyperlink"/>
    <w:basedOn w:val="a0"/>
    <w:uiPriority w:val="99"/>
    <w:unhideWhenUsed/>
    <w:rsid w:val="00F2167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20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D2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16</Pages>
  <Words>5454</Words>
  <Characters>31092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2023-08-28T06:33:00Z</dcterms:created>
  <dcterms:modified xsi:type="dcterms:W3CDTF">2023-08-31T02:39:00Z</dcterms:modified>
</cp:coreProperties>
</file>